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A43" w:rsidRPr="002F2D97" w:rsidRDefault="001D2A43" w:rsidP="004C6487">
      <w:pPr>
        <w:jc w:val="both"/>
        <w:rPr>
          <w:rFonts w:ascii="Arial" w:hAnsi="Arial" w:cs="Times New Roman"/>
          <w:b/>
          <w:bCs/>
          <w:color w:val="1C4587"/>
          <w:sz w:val="29"/>
          <w:szCs w:val="29"/>
        </w:rPr>
      </w:pPr>
      <w:r>
        <w:rPr>
          <w:rFonts w:ascii="Arial" w:hAnsi="Arial" w:cs="Times New Roman"/>
          <w:b/>
          <w:bCs/>
          <w:color w:val="1C4587"/>
          <w:sz w:val="29"/>
          <w:szCs w:val="29"/>
        </w:rPr>
        <w:t xml:space="preserve">                                                                                          </w:t>
      </w:r>
      <w:r w:rsidRPr="002F2D97">
        <w:rPr>
          <w:noProof/>
          <w:lang w:eastAsia="zh-CN"/>
        </w:rPr>
        <w:drawing>
          <wp:inline distT="0" distB="0" distL="0" distR="0" wp14:anchorId="05A3D5A8" wp14:editId="79482EEC">
            <wp:extent cx="605636" cy="1371600"/>
            <wp:effectExtent l="0" t="0" r="4445" b="0"/>
            <wp:docPr id="2" name="Picture 1" descr="http://www.ba.undp.org/content/dam/bosnia_and_herzegovina/docs/UNDP%20logos/UNDP%20logo%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undp.org/content/dam/bosnia_and_herzegovina/docs/UNDP%20logos/UNDP%20logo%20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655" cy="1371642"/>
                    </a:xfrm>
                    <a:prstGeom prst="rect">
                      <a:avLst/>
                    </a:prstGeom>
                    <a:noFill/>
                    <a:ln>
                      <a:noFill/>
                    </a:ln>
                  </pic:spPr>
                </pic:pic>
              </a:graphicData>
            </a:graphic>
          </wp:inline>
        </w:drawing>
      </w:r>
    </w:p>
    <w:p w:rsidR="001D2A43" w:rsidRPr="002F2D97" w:rsidRDefault="001D2A43" w:rsidP="00F76E99">
      <w:pPr>
        <w:jc w:val="center"/>
        <w:rPr>
          <w:rFonts w:ascii="Arial" w:hAnsi="Arial" w:cs="Times New Roman"/>
          <w:b/>
          <w:bCs/>
          <w:color w:val="1C4587"/>
          <w:sz w:val="29"/>
          <w:szCs w:val="29"/>
        </w:rPr>
      </w:pPr>
    </w:p>
    <w:p w:rsidR="001D2A43" w:rsidRPr="002F2D97" w:rsidRDefault="001D2A43" w:rsidP="00F76E99">
      <w:pPr>
        <w:jc w:val="center"/>
        <w:rPr>
          <w:rFonts w:ascii="Arial" w:hAnsi="Arial" w:cs="Times New Roman"/>
          <w:b/>
          <w:bCs/>
          <w:color w:val="000090"/>
          <w:sz w:val="28"/>
          <w:szCs w:val="28"/>
        </w:rPr>
      </w:pPr>
    </w:p>
    <w:p w:rsidR="00FF7D33" w:rsidRPr="002F2D97" w:rsidRDefault="00C95A6C" w:rsidP="00C95A6C">
      <w:pPr>
        <w:tabs>
          <w:tab w:val="left" w:pos="1878"/>
          <w:tab w:val="center" w:pos="4320"/>
        </w:tabs>
        <w:rPr>
          <w:rFonts w:asciiTheme="majorHAnsi" w:hAnsiTheme="majorHAnsi" w:cs="Times New Roman"/>
          <w:b/>
          <w:bCs/>
          <w:color w:val="000090"/>
          <w:sz w:val="32"/>
          <w:szCs w:val="32"/>
        </w:rPr>
      </w:pPr>
      <w:r w:rsidRPr="002F2D97">
        <w:rPr>
          <w:rFonts w:asciiTheme="majorHAnsi" w:hAnsiTheme="majorHAnsi" w:cs="Times New Roman"/>
          <w:b/>
          <w:bCs/>
          <w:color w:val="000090"/>
          <w:sz w:val="28"/>
          <w:szCs w:val="28"/>
        </w:rPr>
        <w:tab/>
      </w:r>
      <w:r w:rsidRPr="002F2D97">
        <w:rPr>
          <w:rFonts w:asciiTheme="majorHAnsi" w:hAnsiTheme="majorHAnsi" w:cs="Times New Roman"/>
          <w:b/>
          <w:bCs/>
          <w:color w:val="000090"/>
          <w:sz w:val="28"/>
          <w:szCs w:val="28"/>
        </w:rPr>
        <w:tab/>
      </w:r>
      <w:r w:rsidR="0033300B" w:rsidRPr="002F2D97">
        <w:rPr>
          <w:rFonts w:asciiTheme="majorHAnsi" w:hAnsiTheme="majorHAnsi" w:cs="Times New Roman"/>
          <w:b/>
          <w:bCs/>
          <w:color w:val="000090"/>
          <w:sz w:val="32"/>
          <w:szCs w:val="32"/>
        </w:rPr>
        <w:t>UNDP Globa</w:t>
      </w:r>
      <w:r w:rsidR="00F76E99" w:rsidRPr="002F2D97">
        <w:rPr>
          <w:rFonts w:asciiTheme="majorHAnsi" w:hAnsiTheme="majorHAnsi" w:cs="Times New Roman"/>
          <w:b/>
          <w:bCs/>
          <w:color w:val="000090"/>
          <w:sz w:val="32"/>
          <w:szCs w:val="32"/>
        </w:rPr>
        <w:t xml:space="preserve">l Knowledge Management </w:t>
      </w:r>
    </w:p>
    <w:p w:rsidR="00FF7D33" w:rsidRPr="002F2D97" w:rsidRDefault="001D2A43" w:rsidP="00F76E99">
      <w:pPr>
        <w:jc w:val="center"/>
        <w:rPr>
          <w:rFonts w:asciiTheme="majorHAnsi" w:hAnsiTheme="majorHAnsi" w:cs="Times New Roman"/>
          <w:b/>
          <w:bCs/>
          <w:color w:val="000090"/>
          <w:sz w:val="32"/>
          <w:szCs w:val="32"/>
        </w:rPr>
      </w:pPr>
      <w:r w:rsidRPr="002F2D97">
        <w:rPr>
          <w:rFonts w:asciiTheme="majorHAnsi" w:hAnsiTheme="majorHAnsi" w:cs="Times New Roman"/>
          <w:b/>
          <w:bCs/>
          <w:color w:val="000090"/>
          <w:sz w:val="32"/>
          <w:szCs w:val="32"/>
        </w:rPr>
        <w:t xml:space="preserve">Project </w:t>
      </w:r>
      <w:r w:rsidR="0033300B" w:rsidRPr="002F2D97">
        <w:rPr>
          <w:rFonts w:asciiTheme="majorHAnsi" w:hAnsiTheme="majorHAnsi" w:cs="Times New Roman"/>
          <w:b/>
          <w:bCs/>
          <w:color w:val="000090"/>
          <w:sz w:val="32"/>
          <w:szCs w:val="32"/>
        </w:rPr>
        <w:t>Progress Report</w:t>
      </w:r>
      <w:r w:rsidRPr="002F2D97">
        <w:rPr>
          <w:rFonts w:asciiTheme="majorHAnsi" w:hAnsiTheme="majorHAnsi" w:cs="Times New Roman"/>
          <w:b/>
          <w:bCs/>
          <w:color w:val="000090"/>
          <w:sz w:val="32"/>
          <w:szCs w:val="32"/>
        </w:rPr>
        <w:t xml:space="preserve"> </w:t>
      </w:r>
      <w:r w:rsidR="00813880" w:rsidRPr="002F2D97">
        <w:rPr>
          <w:rFonts w:asciiTheme="majorHAnsi" w:hAnsiTheme="majorHAnsi" w:cs="Times New Roman"/>
          <w:b/>
          <w:bCs/>
          <w:color w:val="000090"/>
          <w:sz w:val="32"/>
          <w:szCs w:val="32"/>
        </w:rPr>
        <w:t>201</w:t>
      </w:r>
      <w:r w:rsidR="00795859" w:rsidRPr="002F2D97">
        <w:rPr>
          <w:rFonts w:asciiTheme="majorHAnsi" w:hAnsiTheme="majorHAnsi" w:cs="Times New Roman"/>
          <w:b/>
          <w:bCs/>
          <w:color w:val="000090"/>
          <w:sz w:val="32"/>
          <w:szCs w:val="32"/>
        </w:rPr>
        <w:t>5</w:t>
      </w:r>
      <w:r w:rsidR="00F76E99" w:rsidRPr="002F2D97">
        <w:rPr>
          <w:rFonts w:asciiTheme="majorHAnsi" w:hAnsiTheme="majorHAnsi" w:cs="Times New Roman"/>
          <w:b/>
          <w:bCs/>
          <w:color w:val="000090"/>
          <w:sz w:val="32"/>
          <w:szCs w:val="32"/>
        </w:rPr>
        <w:t xml:space="preserve"> </w:t>
      </w:r>
      <w:r w:rsidR="00F629D3" w:rsidRPr="002F2D97">
        <w:rPr>
          <w:rFonts w:asciiTheme="majorHAnsi" w:hAnsiTheme="majorHAnsi" w:cs="Times New Roman"/>
          <w:b/>
          <w:bCs/>
          <w:color w:val="000090"/>
          <w:sz w:val="32"/>
          <w:szCs w:val="32"/>
        </w:rPr>
        <w:t>to the Project Board</w:t>
      </w:r>
    </w:p>
    <w:p w:rsidR="0033300B" w:rsidRPr="002F2D97" w:rsidRDefault="00F76E99" w:rsidP="00FF7D33">
      <w:pPr>
        <w:jc w:val="center"/>
        <w:rPr>
          <w:rFonts w:asciiTheme="majorHAnsi" w:hAnsiTheme="majorHAnsi" w:cs="Times New Roman"/>
          <w:bCs/>
          <w:color w:val="000090"/>
          <w:sz w:val="32"/>
          <w:szCs w:val="32"/>
        </w:rPr>
      </w:pPr>
      <w:r w:rsidRPr="002F2D97">
        <w:rPr>
          <w:rFonts w:asciiTheme="majorHAnsi" w:hAnsiTheme="majorHAnsi" w:cs="Times New Roman"/>
          <w:bCs/>
          <w:color w:val="000090"/>
          <w:sz w:val="32"/>
          <w:szCs w:val="32"/>
        </w:rPr>
        <w:t>Development Impact Group</w:t>
      </w:r>
      <w:r w:rsidR="00FF7D33" w:rsidRPr="002F2D97">
        <w:rPr>
          <w:rFonts w:asciiTheme="majorHAnsi" w:hAnsiTheme="majorHAnsi" w:cs="Times New Roman"/>
          <w:bCs/>
          <w:color w:val="000090"/>
          <w:sz w:val="32"/>
          <w:szCs w:val="32"/>
        </w:rPr>
        <w:t>, BPPS</w:t>
      </w:r>
    </w:p>
    <w:p w:rsidR="00125914" w:rsidRPr="002F2D97" w:rsidRDefault="00125914" w:rsidP="00FF7D33">
      <w:pPr>
        <w:jc w:val="center"/>
        <w:rPr>
          <w:rFonts w:asciiTheme="majorHAnsi" w:hAnsiTheme="majorHAnsi" w:cs="Times New Roman"/>
          <w:b/>
          <w:bCs/>
          <w:color w:val="000090"/>
        </w:rPr>
      </w:pPr>
    </w:p>
    <w:p w:rsidR="00125914" w:rsidRPr="002F2D97" w:rsidRDefault="00125914" w:rsidP="00FF7D33">
      <w:pPr>
        <w:jc w:val="center"/>
        <w:rPr>
          <w:rFonts w:asciiTheme="majorHAnsi" w:hAnsiTheme="majorHAnsi" w:cs="Times New Roman"/>
          <w:b/>
          <w:bCs/>
          <w:color w:val="000090"/>
        </w:rPr>
      </w:pPr>
    </w:p>
    <w:p w:rsidR="0033300B" w:rsidRPr="002F2D97" w:rsidRDefault="00282C8B" w:rsidP="00F73D3E">
      <w:pPr>
        <w:jc w:val="both"/>
        <w:textAlignment w:val="baseline"/>
        <w:rPr>
          <w:rFonts w:asciiTheme="majorHAnsi" w:hAnsiTheme="majorHAnsi" w:cs="Times New Roman"/>
          <w:b/>
          <w:bCs/>
          <w:color w:val="000090"/>
          <w:sz w:val="28"/>
          <w:szCs w:val="28"/>
        </w:rPr>
      </w:pPr>
      <w:r w:rsidRPr="002F2D97">
        <w:rPr>
          <w:rFonts w:asciiTheme="majorHAnsi" w:hAnsiTheme="majorHAnsi" w:cs="Times New Roman"/>
          <w:b/>
          <w:bCs/>
          <w:color w:val="000090"/>
          <w:sz w:val="28"/>
          <w:szCs w:val="28"/>
        </w:rPr>
        <w:t xml:space="preserve">I. </w:t>
      </w:r>
      <w:r w:rsidR="00E54F62" w:rsidRPr="002F2D97">
        <w:rPr>
          <w:rFonts w:asciiTheme="majorHAnsi" w:hAnsiTheme="majorHAnsi" w:cs="Times New Roman"/>
          <w:b/>
          <w:bCs/>
          <w:color w:val="000090"/>
          <w:sz w:val="28"/>
          <w:szCs w:val="28"/>
        </w:rPr>
        <w:t>Executive Summary</w:t>
      </w:r>
    </w:p>
    <w:p w:rsidR="0033300B" w:rsidRPr="002F2D97" w:rsidRDefault="0033300B" w:rsidP="004C6487">
      <w:pPr>
        <w:jc w:val="both"/>
        <w:rPr>
          <w:rFonts w:ascii="Times" w:eastAsia="Times New Roman" w:hAnsi="Times" w:cs="Times New Roman"/>
          <w:sz w:val="20"/>
          <w:szCs w:val="20"/>
        </w:rPr>
      </w:pPr>
    </w:p>
    <w:p w:rsidR="002D6B51" w:rsidRPr="002F2D97" w:rsidRDefault="004217A8" w:rsidP="004C6487">
      <w:pPr>
        <w:jc w:val="both"/>
        <w:rPr>
          <w:rFonts w:asciiTheme="majorHAnsi" w:hAnsiTheme="majorHAnsi" w:cs="Helvetica"/>
          <w:sz w:val="22"/>
          <w:szCs w:val="20"/>
        </w:rPr>
      </w:pPr>
      <w:r w:rsidRPr="002F2D97">
        <w:rPr>
          <w:rFonts w:asciiTheme="majorHAnsi" w:hAnsiTheme="majorHAnsi" w:cs="Helvetica"/>
          <w:sz w:val="22"/>
          <w:szCs w:val="20"/>
        </w:rPr>
        <w:t xml:space="preserve">The project “UNDP Knowledge Management 2014-2017 under the Global </w:t>
      </w:r>
      <w:proofErr w:type="spellStart"/>
      <w:r w:rsidRPr="002F2D97">
        <w:rPr>
          <w:rFonts w:asciiTheme="majorHAnsi" w:hAnsiTheme="majorHAnsi" w:cs="Helvetica"/>
          <w:sz w:val="22"/>
          <w:szCs w:val="20"/>
        </w:rPr>
        <w:t>Programme</w:t>
      </w:r>
      <w:proofErr w:type="spellEnd"/>
      <w:r w:rsidRPr="002F2D97">
        <w:rPr>
          <w:rFonts w:asciiTheme="majorHAnsi" w:hAnsiTheme="majorHAnsi" w:cs="Helvetica"/>
          <w:sz w:val="22"/>
          <w:szCs w:val="20"/>
        </w:rPr>
        <w:t xml:space="preserve"> V” is the primary vessel to implement UNDP’s Knowledge Management Strategy Framework 2014-2017</w:t>
      </w:r>
      <w:r w:rsidRPr="002F2D97">
        <w:rPr>
          <w:rStyle w:val="FootnoteReference"/>
          <w:rFonts w:asciiTheme="majorHAnsi" w:hAnsiTheme="majorHAnsi" w:cs="Helvetica"/>
          <w:sz w:val="22"/>
          <w:szCs w:val="20"/>
        </w:rPr>
        <w:footnoteReference w:id="1"/>
      </w:r>
      <w:r w:rsidRPr="002F2D97">
        <w:rPr>
          <w:rFonts w:asciiTheme="majorHAnsi" w:hAnsiTheme="majorHAnsi" w:cs="Helvetica"/>
          <w:sz w:val="22"/>
          <w:szCs w:val="20"/>
        </w:rPr>
        <w:t xml:space="preserve">. </w:t>
      </w:r>
      <w:r w:rsidR="002D6B51" w:rsidRPr="002F2D97">
        <w:rPr>
          <w:rFonts w:asciiTheme="majorHAnsi" w:hAnsiTheme="majorHAnsi" w:cs="Helvetica"/>
          <w:sz w:val="22"/>
          <w:szCs w:val="20"/>
        </w:rPr>
        <w:t xml:space="preserve">This progress report, </w:t>
      </w:r>
      <w:r w:rsidRPr="002F2D97">
        <w:rPr>
          <w:rFonts w:asciiTheme="majorHAnsi" w:hAnsiTheme="majorHAnsi" w:cs="Helvetica"/>
          <w:sz w:val="22"/>
          <w:szCs w:val="20"/>
        </w:rPr>
        <w:t>prepared by BPPS/DI</w:t>
      </w:r>
      <w:r w:rsidR="00BB4F3C" w:rsidRPr="002F2D97">
        <w:rPr>
          <w:rFonts w:asciiTheme="majorHAnsi" w:hAnsiTheme="majorHAnsi" w:cs="Helvetica"/>
          <w:sz w:val="22"/>
          <w:szCs w:val="20"/>
        </w:rPr>
        <w:t>G</w:t>
      </w:r>
      <w:r w:rsidRPr="002F2D97">
        <w:rPr>
          <w:rFonts w:asciiTheme="majorHAnsi" w:hAnsiTheme="majorHAnsi" w:cs="Helvetica"/>
          <w:sz w:val="22"/>
          <w:szCs w:val="20"/>
        </w:rPr>
        <w:t xml:space="preserve"> for the</w:t>
      </w:r>
      <w:r w:rsidR="002D6B51" w:rsidRPr="002F2D97">
        <w:rPr>
          <w:rFonts w:asciiTheme="majorHAnsi" w:hAnsiTheme="majorHAnsi" w:cs="Helvetica"/>
          <w:sz w:val="22"/>
          <w:szCs w:val="20"/>
        </w:rPr>
        <w:t xml:space="preserve"> </w:t>
      </w:r>
      <w:r w:rsidR="00B00960" w:rsidRPr="002F2D97">
        <w:rPr>
          <w:rFonts w:asciiTheme="majorHAnsi" w:hAnsiTheme="majorHAnsi" w:cs="Helvetica"/>
          <w:sz w:val="22"/>
          <w:szCs w:val="20"/>
        </w:rPr>
        <w:t>Project Board</w:t>
      </w:r>
      <w:r w:rsidRPr="002F2D97">
        <w:rPr>
          <w:rFonts w:asciiTheme="majorHAnsi" w:hAnsiTheme="majorHAnsi" w:cs="Helvetica"/>
          <w:sz w:val="22"/>
          <w:szCs w:val="20"/>
        </w:rPr>
        <w:t xml:space="preserve"> of the above project</w:t>
      </w:r>
      <w:r w:rsidR="00B00960" w:rsidRPr="002F2D97">
        <w:rPr>
          <w:rFonts w:asciiTheme="majorHAnsi" w:hAnsiTheme="majorHAnsi" w:cs="Helvetica"/>
          <w:sz w:val="22"/>
          <w:szCs w:val="20"/>
        </w:rPr>
        <w:t xml:space="preserve">, provides status </w:t>
      </w:r>
      <w:r w:rsidR="00924F69" w:rsidRPr="002F2D97">
        <w:rPr>
          <w:rFonts w:asciiTheme="majorHAnsi" w:hAnsiTheme="majorHAnsi" w:cs="Helvetica"/>
          <w:sz w:val="22"/>
          <w:szCs w:val="20"/>
        </w:rPr>
        <w:t xml:space="preserve">updates </w:t>
      </w:r>
      <w:r w:rsidR="00B00960" w:rsidRPr="002F2D97">
        <w:rPr>
          <w:rFonts w:asciiTheme="majorHAnsi" w:hAnsiTheme="majorHAnsi" w:cs="Helvetica"/>
          <w:sz w:val="22"/>
          <w:szCs w:val="20"/>
        </w:rPr>
        <w:t>on the</w:t>
      </w:r>
      <w:r w:rsidR="002D6B51" w:rsidRPr="002F2D97">
        <w:rPr>
          <w:rFonts w:asciiTheme="majorHAnsi" w:hAnsiTheme="majorHAnsi" w:cs="Helvetica"/>
          <w:sz w:val="22"/>
          <w:szCs w:val="20"/>
        </w:rPr>
        <w:t xml:space="preserve"> global KM 2014-2017 project activities and outputs for the period of </w:t>
      </w:r>
      <w:r w:rsidR="00BB4F3C" w:rsidRPr="002F2D97">
        <w:rPr>
          <w:rFonts w:asciiTheme="majorHAnsi" w:hAnsiTheme="majorHAnsi" w:cs="Helvetica"/>
          <w:sz w:val="22"/>
          <w:szCs w:val="20"/>
        </w:rPr>
        <w:t>January</w:t>
      </w:r>
      <w:r w:rsidR="002D6B51" w:rsidRPr="002F2D97">
        <w:rPr>
          <w:rFonts w:asciiTheme="majorHAnsi" w:hAnsiTheme="majorHAnsi" w:cs="Helvetica"/>
          <w:sz w:val="22"/>
          <w:szCs w:val="20"/>
        </w:rPr>
        <w:t xml:space="preserve"> to December 201</w:t>
      </w:r>
      <w:r w:rsidR="00BB4F3C" w:rsidRPr="002F2D97">
        <w:rPr>
          <w:rFonts w:asciiTheme="majorHAnsi" w:hAnsiTheme="majorHAnsi" w:cs="Helvetica"/>
          <w:sz w:val="22"/>
          <w:szCs w:val="20"/>
        </w:rPr>
        <w:t>5</w:t>
      </w:r>
      <w:r w:rsidR="002D6B51" w:rsidRPr="002F2D97">
        <w:rPr>
          <w:rFonts w:asciiTheme="majorHAnsi" w:hAnsiTheme="majorHAnsi" w:cs="Helvetica"/>
          <w:sz w:val="22"/>
          <w:szCs w:val="20"/>
        </w:rPr>
        <w:t>.</w:t>
      </w:r>
    </w:p>
    <w:p w:rsidR="002D6B51" w:rsidRPr="002F2D97" w:rsidRDefault="002D6B51" w:rsidP="004C6487">
      <w:pPr>
        <w:jc w:val="both"/>
        <w:rPr>
          <w:rFonts w:asciiTheme="majorHAnsi" w:hAnsiTheme="majorHAnsi" w:cs="Helvetica"/>
          <w:sz w:val="22"/>
          <w:szCs w:val="20"/>
        </w:rPr>
      </w:pPr>
    </w:p>
    <w:p w:rsidR="00B00960" w:rsidRPr="002F2D97" w:rsidRDefault="00B00960" w:rsidP="00B00960">
      <w:pPr>
        <w:jc w:val="both"/>
        <w:rPr>
          <w:rFonts w:asciiTheme="majorHAnsi" w:hAnsiTheme="majorHAnsi" w:cs="Times New Roman"/>
          <w:sz w:val="22"/>
          <w:szCs w:val="20"/>
        </w:rPr>
      </w:pPr>
      <w:r w:rsidRPr="002F2D97">
        <w:rPr>
          <w:rFonts w:asciiTheme="majorHAnsi" w:hAnsiTheme="majorHAnsi" w:cs="Times New Roman"/>
          <w:color w:val="000000"/>
          <w:sz w:val="22"/>
          <w:szCs w:val="20"/>
        </w:rPr>
        <w:t>UNDP’s global KM project prioritizes the following five outputs to strengthen UNDP’s role as knowledge broker, builder of capacities and facilitator of exchanges in KM for development practice, each with distinct activities</w:t>
      </w:r>
      <w:r w:rsidR="000B169E" w:rsidRPr="002F2D97">
        <w:rPr>
          <w:rStyle w:val="FootnoteReference"/>
          <w:rFonts w:asciiTheme="majorHAnsi" w:hAnsiTheme="majorHAnsi" w:cs="Times New Roman"/>
          <w:color w:val="000000"/>
          <w:sz w:val="22"/>
          <w:szCs w:val="20"/>
        </w:rPr>
        <w:footnoteReference w:id="2"/>
      </w:r>
      <w:r w:rsidRPr="002F2D97">
        <w:rPr>
          <w:rFonts w:asciiTheme="majorHAnsi" w:hAnsiTheme="majorHAnsi" w:cs="Times New Roman"/>
          <w:color w:val="000000"/>
          <w:sz w:val="22"/>
          <w:szCs w:val="20"/>
        </w:rPr>
        <w:t>:</w:t>
      </w:r>
    </w:p>
    <w:p w:rsidR="00B00960" w:rsidRPr="002F2D97" w:rsidRDefault="00B00960" w:rsidP="00B00960">
      <w:pPr>
        <w:jc w:val="both"/>
        <w:rPr>
          <w:rFonts w:asciiTheme="majorHAnsi" w:eastAsia="Times New Roman" w:hAnsiTheme="majorHAnsi" w:cs="Times New Roman"/>
          <w:sz w:val="22"/>
          <w:szCs w:val="20"/>
        </w:rPr>
      </w:pPr>
    </w:p>
    <w:p w:rsidR="00B00960" w:rsidRPr="002F2D97" w:rsidRDefault="00B00960" w:rsidP="00543AF3">
      <w:pPr>
        <w:pStyle w:val="ListParagraph"/>
        <w:numPr>
          <w:ilvl w:val="0"/>
          <w:numId w:val="1"/>
        </w:numPr>
        <w:spacing w:after="60"/>
        <w:rPr>
          <w:rFonts w:asciiTheme="majorHAnsi" w:hAnsiTheme="majorHAnsi" w:cs="Arial"/>
          <w:sz w:val="22"/>
          <w:szCs w:val="20"/>
        </w:rPr>
      </w:pPr>
      <w:r w:rsidRPr="002F2D97">
        <w:rPr>
          <w:rFonts w:asciiTheme="majorHAnsi" w:hAnsiTheme="majorHAnsi" w:cs="Arial"/>
          <w:sz w:val="22"/>
          <w:szCs w:val="20"/>
        </w:rPr>
        <w:t>Knowledge capture and lessons learning</w:t>
      </w:r>
    </w:p>
    <w:p w:rsidR="00B00960" w:rsidRPr="002F2D97" w:rsidRDefault="00B00960" w:rsidP="00543AF3">
      <w:pPr>
        <w:numPr>
          <w:ilvl w:val="0"/>
          <w:numId w:val="1"/>
        </w:numPr>
        <w:spacing w:after="60"/>
        <w:rPr>
          <w:rFonts w:asciiTheme="majorHAnsi" w:hAnsiTheme="majorHAnsi" w:cs="Arial"/>
          <w:sz w:val="22"/>
          <w:szCs w:val="20"/>
        </w:rPr>
      </w:pPr>
      <w:r w:rsidRPr="002F2D97">
        <w:rPr>
          <w:rFonts w:asciiTheme="majorHAnsi" w:hAnsiTheme="majorHAnsi" w:cs="Arial"/>
          <w:sz w:val="22"/>
          <w:szCs w:val="20"/>
        </w:rPr>
        <w:t>Knowledge exchange and networking</w:t>
      </w:r>
    </w:p>
    <w:p w:rsidR="00B00960" w:rsidRPr="002F2D97" w:rsidRDefault="00B00960" w:rsidP="00543AF3">
      <w:pPr>
        <w:numPr>
          <w:ilvl w:val="0"/>
          <w:numId w:val="1"/>
        </w:numPr>
        <w:spacing w:after="60"/>
        <w:rPr>
          <w:rFonts w:asciiTheme="majorHAnsi" w:hAnsiTheme="majorHAnsi" w:cs="Arial"/>
          <w:sz w:val="22"/>
          <w:szCs w:val="20"/>
        </w:rPr>
      </w:pPr>
      <w:r w:rsidRPr="002F2D97">
        <w:rPr>
          <w:rFonts w:asciiTheme="majorHAnsi" w:hAnsiTheme="majorHAnsi" w:cs="Arial"/>
          <w:sz w:val="22"/>
          <w:szCs w:val="20"/>
        </w:rPr>
        <w:t>Openness and knowledge sharing</w:t>
      </w:r>
    </w:p>
    <w:p w:rsidR="00B00960" w:rsidRPr="002F2D97" w:rsidRDefault="00B00960" w:rsidP="00543AF3">
      <w:pPr>
        <w:numPr>
          <w:ilvl w:val="0"/>
          <w:numId w:val="1"/>
        </w:numPr>
        <w:spacing w:after="60"/>
        <w:rPr>
          <w:rFonts w:asciiTheme="majorHAnsi" w:hAnsiTheme="majorHAnsi" w:cs="Arial"/>
          <w:sz w:val="22"/>
          <w:szCs w:val="20"/>
        </w:rPr>
      </w:pPr>
      <w:r w:rsidRPr="002F2D97">
        <w:rPr>
          <w:rFonts w:asciiTheme="majorHAnsi" w:hAnsiTheme="majorHAnsi" w:cs="Arial"/>
          <w:sz w:val="22"/>
          <w:szCs w:val="20"/>
        </w:rPr>
        <w:t>Measurement and reporting</w:t>
      </w:r>
    </w:p>
    <w:p w:rsidR="00B00960" w:rsidRPr="002F2D97" w:rsidRDefault="00B00960" w:rsidP="00543AF3">
      <w:pPr>
        <w:numPr>
          <w:ilvl w:val="0"/>
          <w:numId w:val="1"/>
        </w:numPr>
        <w:spacing w:after="60"/>
        <w:rPr>
          <w:rFonts w:asciiTheme="majorHAnsi" w:hAnsiTheme="majorHAnsi" w:cs="Arial"/>
          <w:sz w:val="22"/>
          <w:szCs w:val="20"/>
        </w:rPr>
      </w:pPr>
      <w:r w:rsidRPr="002F2D97">
        <w:rPr>
          <w:rFonts w:asciiTheme="majorHAnsi" w:hAnsiTheme="majorHAnsi" w:cs="Arial"/>
          <w:sz w:val="22"/>
          <w:szCs w:val="20"/>
        </w:rPr>
        <w:t>KM and learning in HR and procurement</w:t>
      </w:r>
    </w:p>
    <w:p w:rsidR="00B00960" w:rsidRPr="002F2D97" w:rsidRDefault="00B00960" w:rsidP="00B00960">
      <w:pPr>
        <w:jc w:val="both"/>
        <w:rPr>
          <w:rFonts w:asciiTheme="majorHAnsi" w:eastAsia="Times New Roman" w:hAnsiTheme="majorHAnsi" w:cs="Times New Roman"/>
          <w:sz w:val="22"/>
          <w:szCs w:val="20"/>
        </w:rPr>
      </w:pPr>
    </w:p>
    <w:p w:rsidR="002D6B51" w:rsidRPr="002F2D97" w:rsidRDefault="00B00960" w:rsidP="004C6487">
      <w:pPr>
        <w:jc w:val="both"/>
        <w:rPr>
          <w:rFonts w:asciiTheme="majorHAnsi" w:hAnsiTheme="majorHAnsi" w:cs="Helvetica"/>
          <w:sz w:val="22"/>
          <w:szCs w:val="20"/>
        </w:rPr>
      </w:pPr>
      <w:r w:rsidRPr="002F2D97">
        <w:rPr>
          <w:rFonts w:asciiTheme="majorHAnsi" w:hAnsiTheme="majorHAnsi" w:cs="Times New Roman"/>
          <w:color w:val="000000"/>
          <w:sz w:val="22"/>
          <w:szCs w:val="20"/>
        </w:rPr>
        <w:t>The beneficiaries of this project are UNDP staff, consultants and project staff at global, regional and country level, as well as clients, partners and the general public that may benefit from UNDP’s knowledge, advisory and support services.</w:t>
      </w:r>
    </w:p>
    <w:p w:rsidR="002D6B51" w:rsidRPr="002F2D97" w:rsidRDefault="002D6B51" w:rsidP="004C6487">
      <w:pPr>
        <w:jc w:val="both"/>
        <w:rPr>
          <w:rFonts w:asciiTheme="majorHAnsi" w:hAnsiTheme="majorHAnsi" w:cs="Times New Roman"/>
          <w:color w:val="000000"/>
          <w:sz w:val="22"/>
          <w:szCs w:val="20"/>
        </w:rPr>
      </w:pPr>
    </w:p>
    <w:p w:rsidR="0033300B" w:rsidRPr="002F2D97" w:rsidRDefault="00D14D42" w:rsidP="005F6D2F">
      <w:pPr>
        <w:jc w:val="both"/>
        <w:rPr>
          <w:rFonts w:asciiTheme="majorHAnsi" w:hAnsiTheme="majorHAnsi" w:cs="Times New Roman"/>
          <w:color w:val="000000"/>
          <w:sz w:val="22"/>
          <w:szCs w:val="20"/>
        </w:rPr>
      </w:pPr>
      <w:r w:rsidRPr="002F2D97">
        <w:rPr>
          <w:rFonts w:asciiTheme="majorHAnsi" w:hAnsiTheme="majorHAnsi" w:cs="Times New Roman"/>
          <w:color w:val="000000"/>
          <w:sz w:val="22"/>
          <w:szCs w:val="20"/>
        </w:rPr>
        <w:t xml:space="preserve">Key </w:t>
      </w:r>
      <w:r w:rsidR="00C90CF8" w:rsidRPr="002F2D97">
        <w:rPr>
          <w:rFonts w:asciiTheme="majorHAnsi" w:hAnsiTheme="majorHAnsi" w:cs="Times New Roman"/>
          <w:color w:val="000000"/>
          <w:sz w:val="22"/>
          <w:szCs w:val="20"/>
        </w:rPr>
        <w:t>achievements</w:t>
      </w:r>
      <w:r w:rsidRPr="002F2D97">
        <w:rPr>
          <w:rFonts w:asciiTheme="majorHAnsi" w:hAnsiTheme="majorHAnsi" w:cs="Times New Roman"/>
          <w:color w:val="000000"/>
          <w:sz w:val="22"/>
          <w:szCs w:val="20"/>
        </w:rPr>
        <w:t xml:space="preserve"> during the project period 2015 include the preparation of the relaunch of UNDP’s </w:t>
      </w:r>
      <w:r w:rsidR="00C90CF8" w:rsidRPr="002F2D97">
        <w:rPr>
          <w:rFonts w:asciiTheme="majorHAnsi" w:hAnsiTheme="majorHAnsi" w:cs="Times New Roman"/>
          <w:color w:val="000000"/>
          <w:sz w:val="22"/>
          <w:szCs w:val="20"/>
        </w:rPr>
        <w:t>re-</w:t>
      </w:r>
      <w:r w:rsidRPr="002F2D97">
        <w:rPr>
          <w:rFonts w:asciiTheme="majorHAnsi" w:hAnsiTheme="majorHAnsi" w:cs="Times New Roman"/>
          <w:color w:val="000000"/>
          <w:sz w:val="22"/>
          <w:szCs w:val="20"/>
        </w:rPr>
        <w:t xml:space="preserve">aligned knowledge networks and a range of successful public knowledge consultations for and with partners. UNDP also made strides in advancing its internal KM systems, namely the </w:t>
      </w:r>
      <w:r w:rsidRPr="002F2D97">
        <w:rPr>
          <w:rFonts w:asciiTheme="majorHAnsi" w:hAnsiTheme="majorHAnsi" w:cs="Times New Roman"/>
          <w:color w:val="000000"/>
          <w:sz w:val="22"/>
          <w:szCs w:val="20"/>
        </w:rPr>
        <w:lastRenderedPageBreak/>
        <w:t xml:space="preserve">public library of knowledge products, the pipeline of knowledge products in development and </w:t>
      </w:r>
      <w:r w:rsidR="00BB4F3C" w:rsidRPr="002F2D97">
        <w:rPr>
          <w:rFonts w:asciiTheme="majorHAnsi" w:hAnsiTheme="majorHAnsi" w:cs="Times New Roman"/>
          <w:color w:val="000000"/>
          <w:sz w:val="22"/>
          <w:szCs w:val="20"/>
        </w:rPr>
        <w:t xml:space="preserve">a database of lessons learned. </w:t>
      </w:r>
    </w:p>
    <w:p w:rsidR="00BB4F3C" w:rsidRPr="002F2D97" w:rsidRDefault="00BB4F3C" w:rsidP="005F6D2F">
      <w:pPr>
        <w:jc w:val="both"/>
        <w:rPr>
          <w:rFonts w:asciiTheme="majorHAnsi" w:hAnsiTheme="majorHAnsi" w:cs="Times New Roman"/>
          <w:color w:val="000000"/>
          <w:sz w:val="22"/>
          <w:szCs w:val="20"/>
        </w:rPr>
      </w:pPr>
    </w:p>
    <w:p w:rsidR="00BB4F3C" w:rsidRPr="002F2D97" w:rsidRDefault="00BB4F3C" w:rsidP="005F6D2F">
      <w:pPr>
        <w:jc w:val="both"/>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rPr>
        <w:t>Unforeseen by the original project work plan, the KM project also took charge of transitioning UNDP’s internal peer-to-peer networking environment Teamworks to Yammer under Microsoft’s suite of Office 365 collaboration tools, an initiative that had been put forward by BMS/OIMT and that DIG joined.</w:t>
      </w:r>
    </w:p>
    <w:p w:rsidR="00B00960" w:rsidRPr="002F2D97" w:rsidRDefault="00B00960" w:rsidP="00F705D8">
      <w:pPr>
        <w:jc w:val="both"/>
        <w:rPr>
          <w:rFonts w:asciiTheme="majorHAnsi" w:hAnsiTheme="majorHAnsi" w:cs="Times New Roman"/>
          <w:color w:val="000000"/>
          <w:sz w:val="22"/>
          <w:szCs w:val="20"/>
          <w:shd w:val="clear" w:color="auto" w:fill="FFFFFF"/>
        </w:rPr>
      </w:pPr>
    </w:p>
    <w:p w:rsidR="00795859" w:rsidRPr="002F2D97" w:rsidRDefault="00795859" w:rsidP="00BB534A">
      <w:pPr>
        <w:jc w:val="both"/>
        <w:rPr>
          <w:rFonts w:asciiTheme="majorHAnsi" w:hAnsiTheme="majorHAnsi" w:cs="Times New Roman"/>
          <w:bCs/>
          <w:color w:val="000000"/>
          <w:sz w:val="22"/>
          <w:szCs w:val="20"/>
        </w:rPr>
      </w:pPr>
      <w:r w:rsidRPr="002F2D97">
        <w:rPr>
          <w:rFonts w:asciiTheme="majorHAnsi" w:hAnsiTheme="majorHAnsi" w:cs="Times New Roman"/>
          <w:bCs/>
          <w:color w:val="000000"/>
          <w:sz w:val="22"/>
          <w:szCs w:val="20"/>
        </w:rPr>
        <w:t>As opposed to 2014, whe</w:t>
      </w:r>
      <w:r w:rsidR="00924F69" w:rsidRPr="002F2D97">
        <w:rPr>
          <w:rFonts w:asciiTheme="majorHAnsi" w:hAnsiTheme="majorHAnsi" w:cs="Times New Roman"/>
          <w:bCs/>
          <w:color w:val="000000"/>
          <w:sz w:val="22"/>
          <w:szCs w:val="20"/>
        </w:rPr>
        <w:t>n</w:t>
      </w:r>
      <w:r w:rsidRPr="002F2D97">
        <w:rPr>
          <w:rFonts w:asciiTheme="majorHAnsi" w:hAnsiTheme="majorHAnsi" w:cs="Times New Roman"/>
          <w:bCs/>
          <w:color w:val="000000"/>
          <w:sz w:val="22"/>
          <w:szCs w:val="20"/>
        </w:rPr>
        <w:t xml:space="preserve"> the primary source of funding for the project was a Global </w:t>
      </w:r>
      <w:proofErr w:type="spellStart"/>
      <w:r w:rsidRPr="002F2D97">
        <w:rPr>
          <w:rFonts w:asciiTheme="majorHAnsi" w:hAnsiTheme="majorHAnsi" w:cs="Times New Roman"/>
          <w:bCs/>
          <w:color w:val="000000"/>
          <w:sz w:val="22"/>
          <w:szCs w:val="20"/>
        </w:rPr>
        <w:t>Programme</w:t>
      </w:r>
      <w:proofErr w:type="spellEnd"/>
      <w:r w:rsidRPr="002F2D97">
        <w:rPr>
          <w:rFonts w:asciiTheme="majorHAnsi" w:hAnsiTheme="majorHAnsi" w:cs="Times New Roman"/>
          <w:bCs/>
          <w:color w:val="000000"/>
          <w:sz w:val="22"/>
          <w:szCs w:val="20"/>
        </w:rPr>
        <w:t xml:space="preserve"> allocation of $345,000, the main source of funds in 2015 was an XB allocation of $220,000, complemented by additional cost-sharing contributions from client service engagements. </w:t>
      </w:r>
    </w:p>
    <w:p w:rsidR="00795859" w:rsidRPr="002F2D97" w:rsidRDefault="00795859" w:rsidP="00BB534A">
      <w:pPr>
        <w:jc w:val="both"/>
        <w:rPr>
          <w:rFonts w:asciiTheme="majorHAnsi" w:hAnsiTheme="majorHAnsi" w:cs="Times New Roman"/>
          <w:bCs/>
          <w:color w:val="000000"/>
          <w:sz w:val="22"/>
          <w:szCs w:val="20"/>
        </w:rPr>
      </w:pPr>
    </w:p>
    <w:p w:rsidR="00BB534A" w:rsidRPr="002F2D97" w:rsidRDefault="00BB534A" w:rsidP="00BB534A">
      <w:pPr>
        <w:jc w:val="both"/>
        <w:rPr>
          <w:rFonts w:asciiTheme="majorHAnsi" w:hAnsiTheme="majorHAnsi" w:cs="Times New Roman"/>
          <w:bCs/>
          <w:color w:val="000000"/>
          <w:sz w:val="22"/>
          <w:szCs w:val="20"/>
        </w:rPr>
      </w:pPr>
      <w:r w:rsidRPr="002F2D97">
        <w:rPr>
          <w:rFonts w:asciiTheme="majorHAnsi" w:hAnsiTheme="majorHAnsi" w:cs="Times New Roman"/>
          <w:bCs/>
          <w:color w:val="000000"/>
          <w:sz w:val="22"/>
          <w:szCs w:val="20"/>
        </w:rPr>
        <w:t>Overall project delivery in 201</w:t>
      </w:r>
      <w:r w:rsidR="00795859" w:rsidRPr="002F2D97">
        <w:rPr>
          <w:rFonts w:asciiTheme="majorHAnsi" w:hAnsiTheme="majorHAnsi" w:cs="Times New Roman"/>
          <w:bCs/>
          <w:color w:val="000000"/>
          <w:sz w:val="22"/>
          <w:szCs w:val="20"/>
        </w:rPr>
        <w:t>5</w:t>
      </w:r>
      <w:r w:rsidRPr="002F2D97">
        <w:rPr>
          <w:rFonts w:asciiTheme="majorHAnsi" w:hAnsiTheme="majorHAnsi" w:cs="Times New Roman"/>
          <w:bCs/>
          <w:color w:val="000000"/>
          <w:sz w:val="22"/>
          <w:szCs w:val="20"/>
        </w:rPr>
        <w:t xml:space="preserve"> </w:t>
      </w:r>
      <w:r w:rsidR="00795859" w:rsidRPr="002F2D97">
        <w:rPr>
          <w:rFonts w:asciiTheme="majorHAnsi" w:hAnsiTheme="majorHAnsi" w:cs="Times New Roman"/>
          <w:bCs/>
          <w:color w:val="000000"/>
          <w:sz w:val="22"/>
          <w:szCs w:val="20"/>
        </w:rPr>
        <w:t>was</w:t>
      </w:r>
      <w:r w:rsidRPr="002F2D97">
        <w:rPr>
          <w:rFonts w:asciiTheme="majorHAnsi" w:hAnsiTheme="majorHAnsi" w:cs="Times New Roman"/>
          <w:bCs/>
          <w:color w:val="000000"/>
          <w:sz w:val="22"/>
          <w:szCs w:val="20"/>
        </w:rPr>
        <w:t xml:space="preserve"> </w:t>
      </w:r>
      <w:r w:rsidR="00795859" w:rsidRPr="002F2D97">
        <w:rPr>
          <w:rFonts w:asciiTheme="majorHAnsi" w:hAnsiTheme="majorHAnsi" w:cs="Times New Roman"/>
          <w:b/>
          <w:bCs/>
          <w:color w:val="000000"/>
          <w:sz w:val="22"/>
          <w:szCs w:val="20"/>
        </w:rPr>
        <w:t>$233,208.40</w:t>
      </w:r>
      <w:r w:rsidRPr="002F2D97">
        <w:rPr>
          <w:rFonts w:asciiTheme="majorHAnsi" w:hAnsiTheme="majorHAnsi" w:cs="Times New Roman"/>
          <w:b/>
          <w:bCs/>
          <w:color w:val="000000"/>
          <w:sz w:val="22"/>
          <w:szCs w:val="20"/>
        </w:rPr>
        <w:t xml:space="preserve">, </w:t>
      </w:r>
      <w:r w:rsidRPr="002F2D97">
        <w:rPr>
          <w:rFonts w:asciiTheme="majorHAnsi" w:hAnsiTheme="majorHAnsi" w:cs="Times New Roman"/>
          <w:bCs/>
          <w:color w:val="000000"/>
          <w:sz w:val="22"/>
          <w:szCs w:val="20"/>
        </w:rPr>
        <w:t>or</w:t>
      </w:r>
      <w:r w:rsidRPr="002F2D97">
        <w:rPr>
          <w:rFonts w:asciiTheme="majorHAnsi" w:hAnsiTheme="majorHAnsi" w:cs="Times New Roman"/>
          <w:b/>
          <w:bCs/>
          <w:color w:val="000000"/>
          <w:sz w:val="22"/>
          <w:szCs w:val="20"/>
        </w:rPr>
        <w:t xml:space="preserve"> </w:t>
      </w:r>
      <w:r w:rsidR="00795859" w:rsidRPr="002F2D97">
        <w:rPr>
          <w:rFonts w:asciiTheme="majorHAnsi" w:hAnsiTheme="majorHAnsi" w:cs="Times New Roman"/>
          <w:bCs/>
          <w:color w:val="000000"/>
          <w:sz w:val="22"/>
          <w:szCs w:val="20"/>
        </w:rPr>
        <w:t>106</w:t>
      </w:r>
      <w:r w:rsidRPr="002F2D97">
        <w:rPr>
          <w:rFonts w:asciiTheme="majorHAnsi" w:hAnsiTheme="majorHAnsi" w:cs="Times New Roman"/>
          <w:bCs/>
          <w:color w:val="000000"/>
          <w:sz w:val="22"/>
          <w:szCs w:val="20"/>
        </w:rPr>
        <w:t xml:space="preserve">% of the allocated </w:t>
      </w:r>
      <w:r w:rsidR="00795859" w:rsidRPr="002F2D97">
        <w:rPr>
          <w:rFonts w:asciiTheme="majorHAnsi" w:hAnsiTheme="majorHAnsi" w:cs="Times New Roman"/>
          <w:bCs/>
          <w:color w:val="000000"/>
          <w:sz w:val="22"/>
          <w:szCs w:val="20"/>
        </w:rPr>
        <w:t>XB</w:t>
      </w:r>
      <w:r w:rsidRPr="002F2D97">
        <w:rPr>
          <w:rFonts w:asciiTheme="majorHAnsi" w:hAnsiTheme="majorHAnsi" w:cs="Times New Roman"/>
          <w:bCs/>
          <w:color w:val="000000"/>
          <w:sz w:val="22"/>
          <w:szCs w:val="20"/>
        </w:rPr>
        <w:t xml:space="preserve"> funds of </w:t>
      </w:r>
      <w:r w:rsidRPr="002F2D97">
        <w:rPr>
          <w:rFonts w:asciiTheme="majorHAnsi" w:hAnsiTheme="majorHAnsi" w:cs="Times New Roman"/>
          <w:b/>
          <w:bCs/>
          <w:color w:val="000000"/>
          <w:sz w:val="22"/>
          <w:szCs w:val="20"/>
        </w:rPr>
        <w:t>$</w:t>
      </w:r>
      <w:r w:rsidR="00795859" w:rsidRPr="002F2D97">
        <w:rPr>
          <w:rFonts w:asciiTheme="majorHAnsi" w:hAnsiTheme="majorHAnsi" w:cs="Times New Roman"/>
          <w:b/>
          <w:bCs/>
          <w:color w:val="000000"/>
          <w:sz w:val="22"/>
          <w:szCs w:val="20"/>
        </w:rPr>
        <w:t>220</w:t>
      </w:r>
      <w:r w:rsidRPr="002F2D97">
        <w:rPr>
          <w:rFonts w:asciiTheme="majorHAnsi" w:hAnsiTheme="majorHAnsi" w:cs="Times New Roman"/>
          <w:b/>
          <w:bCs/>
          <w:color w:val="000000"/>
          <w:sz w:val="22"/>
          <w:szCs w:val="20"/>
        </w:rPr>
        <w:t>,000.</w:t>
      </w:r>
      <w:r w:rsidRPr="002F2D97">
        <w:rPr>
          <w:rFonts w:asciiTheme="majorHAnsi" w:hAnsiTheme="majorHAnsi" w:cs="Times New Roman"/>
          <w:bCs/>
          <w:color w:val="000000"/>
          <w:sz w:val="22"/>
          <w:szCs w:val="20"/>
        </w:rPr>
        <w:t xml:space="preserve"> </w:t>
      </w:r>
    </w:p>
    <w:p w:rsidR="00BB534A" w:rsidRPr="002F2D97" w:rsidRDefault="00BB534A" w:rsidP="004C6487">
      <w:pPr>
        <w:jc w:val="both"/>
        <w:rPr>
          <w:rFonts w:asciiTheme="majorHAnsi" w:hAnsiTheme="majorHAnsi" w:cs="Times New Roman"/>
          <w:color w:val="000000"/>
          <w:sz w:val="22"/>
          <w:szCs w:val="20"/>
          <w:shd w:val="clear" w:color="auto" w:fill="FFFFFF"/>
        </w:rPr>
      </w:pPr>
    </w:p>
    <w:p w:rsidR="00FF7D33" w:rsidRPr="002F2D97" w:rsidRDefault="00CF47B0" w:rsidP="004C6487">
      <w:pPr>
        <w:jc w:val="both"/>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The</w:t>
      </w:r>
      <w:r w:rsidR="00F629D3" w:rsidRPr="002F2D97">
        <w:rPr>
          <w:rFonts w:asciiTheme="majorHAnsi" w:hAnsiTheme="majorHAnsi" w:cs="Times New Roman"/>
          <w:color w:val="000000"/>
          <w:sz w:val="22"/>
          <w:szCs w:val="20"/>
          <w:shd w:val="clear" w:color="auto" w:fill="FFFFFF"/>
        </w:rPr>
        <w:t xml:space="preserve"> content of this </w:t>
      </w:r>
      <w:r w:rsidRPr="002F2D97">
        <w:rPr>
          <w:rFonts w:asciiTheme="majorHAnsi" w:hAnsiTheme="majorHAnsi" w:cs="Times New Roman"/>
          <w:color w:val="000000"/>
          <w:sz w:val="22"/>
          <w:szCs w:val="20"/>
          <w:shd w:val="clear" w:color="auto" w:fill="FFFFFF"/>
        </w:rPr>
        <w:t xml:space="preserve">progress </w:t>
      </w:r>
      <w:r w:rsidR="00F629D3" w:rsidRPr="002F2D97">
        <w:rPr>
          <w:rFonts w:asciiTheme="majorHAnsi" w:hAnsiTheme="majorHAnsi" w:cs="Times New Roman"/>
          <w:color w:val="000000"/>
          <w:sz w:val="22"/>
          <w:szCs w:val="20"/>
          <w:shd w:val="clear" w:color="auto" w:fill="FFFFFF"/>
        </w:rPr>
        <w:t xml:space="preserve">report is expected to inform a number of key strategic decisions </w:t>
      </w:r>
      <w:r w:rsidR="00685C0D" w:rsidRPr="002F2D97">
        <w:rPr>
          <w:rFonts w:asciiTheme="majorHAnsi" w:hAnsiTheme="majorHAnsi" w:cs="Times New Roman"/>
          <w:color w:val="000000"/>
          <w:sz w:val="22"/>
          <w:szCs w:val="20"/>
          <w:shd w:val="clear" w:color="auto" w:fill="FFFFFF"/>
        </w:rPr>
        <w:t xml:space="preserve">to be taken </w:t>
      </w:r>
      <w:r w:rsidR="00F629D3" w:rsidRPr="002F2D97">
        <w:rPr>
          <w:rFonts w:asciiTheme="majorHAnsi" w:hAnsiTheme="majorHAnsi" w:cs="Times New Roman"/>
          <w:color w:val="000000"/>
          <w:sz w:val="22"/>
          <w:szCs w:val="20"/>
          <w:shd w:val="clear" w:color="auto" w:fill="FFFFFF"/>
        </w:rPr>
        <w:t xml:space="preserve">by the </w:t>
      </w:r>
      <w:r w:rsidR="003753A0" w:rsidRPr="002F2D97">
        <w:rPr>
          <w:rFonts w:asciiTheme="majorHAnsi" w:hAnsiTheme="majorHAnsi" w:cs="Times New Roman"/>
          <w:color w:val="000000"/>
          <w:sz w:val="22"/>
          <w:szCs w:val="20"/>
          <w:shd w:val="clear" w:color="auto" w:fill="FFFFFF"/>
        </w:rPr>
        <w:t xml:space="preserve">KM Project </w:t>
      </w:r>
      <w:r w:rsidR="00F629D3" w:rsidRPr="002F2D97">
        <w:rPr>
          <w:rFonts w:asciiTheme="majorHAnsi" w:hAnsiTheme="majorHAnsi" w:cs="Times New Roman"/>
          <w:color w:val="000000"/>
          <w:sz w:val="22"/>
          <w:szCs w:val="20"/>
          <w:shd w:val="clear" w:color="auto" w:fill="FFFFFF"/>
        </w:rPr>
        <w:t xml:space="preserve">Board </w:t>
      </w:r>
      <w:r w:rsidR="00685C0D" w:rsidRPr="002F2D97">
        <w:rPr>
          <w:rFonts w:asciiTheme="majorHAnsi" w:hAnsiTheme="majorHAnsi" w:cs="Times New Roman"/>
          <w:color w:val="000000"/>
          <w:sz w:val="22"/>
          <w:szCs w:val="20"/>
          <w:shd w:val="clear" w:color="auto" w:fill="FFFFFF"/>
        </w:rPr>
        <w:t>regarding</w:t>
      </w:r>
      <w:r w:rsidR="00F629D3" w:rsidRPr="002F2D97">
        <w:rPr>
          <w:rFonts w:asciiTheme="majorHAnsi" w:hAnsiTheme="majorHAnsi" w:cs="Times New Roman"/>
          <w:color w:val="000000"/>
          <w:sz w:val="22"/>
          <w:szCs w:val="20"/>
          <w:shd w:val="clear" w:color="auto" w:fill="FFFFFF"/>
        </w:rPr>
        <w:t xml:space="preserve"> implementation of key deliverables in 2015</w:t>
      </w:r>
      <w:r w:rsidR="008028E1" w:rsidRPr="002F2D97">
        <w:rPr>
          <w:rFonts w:ascii="Calibri" w:hAnsi="Calibri" w:cs="Calibri"/>
          <w:color w:val="000000" w:themeColor="text1"/>
          <w:sz w:val="22"/>
          <w:szCs w:val="20"/>
        </w:rPr>
        <w:t>:</w:t>
      </w:r>
    </w:p>
    <w:p w:rsidR="006F39C1" w:rsidRPr="002F2D97" w:rsidRDefault="006F39C1" w:rsidP="00F73D3E">
      <w:pPr>
        <w:spacing w:after="60"/>
        <w:rPr>
          <w:rFonts w:asciiTheme="majorHAnsi" w:hAnsiTheme="majorHAnsi" w:cs="Arial"/>
          <w:sz w:val="22"/>
          <w:szCs w:val="20"/>
        </w:rPr>
      </w:pPr>
    </w:p>
    <w:p w:rsidR="009E78EA" w:rsidRPr="002F2D97" w:rsidRDefault="009E78EA" w:rsidP="00543AF3">
      <w:pPr>
        <w:pStyle w:val="ListParagraph"/>
        <w:numPr>
          <w:ilvl w:val="0"/>
          <w:numId w:val="6"/>
        </w:numPr>
        <w:jc w:val="both"/>
        <w:rPr>
          <w:rFonts w:asciiTheme="majorHAnsi" w:hAnsiTheme="majorHAnsi" w:cs="Times New Roman"/>
          <w:color w:val="000000"/>
          <w:sz w:val="22"/>
          <w:szCs w:val="20"/>
        </w:rPr>
      </w:pPr>
      <w:r w:rsidRPr="002F2D97">
        <w:rPr>
          <w:rFonts w:asciiTheme="majorHAnsi" w:hAnsiTheme="majorHAnsi" w:cs="Times New Roman"/>
          <w:color w:val="000000"/>
          <w:sz w:val="22"/>
          <w:szCs w:val="20"/>
        </w:rPr>
        <w:t xml:space="preserve">Support for </w:t>
      </w:r>
      <w:r w:rsidR="00924F69" w:rsidRPr="002F2D97">
        <w:rPr>
          <w:rFonts w:asciiTheme="majorHAnsi" w:hAnsiTheme="majorHAnsi" w:cs="Times New Roman"/>
          <w:color w:val="000000"/>
          <w:sz w:val="22"/>
          <w:szCs w:val="20"/>
        </w:rPr>
        <w:t xml:space="preserve">the </w:t>
      </w:r>
      <w:r w:rsidRPr="002F2D97">
        <w:rPr>
          <w:rFonts w:asciiTheme="majorHAnsi" w:hAnsiTheme="majorHAnsi" w:cs="Times New Roman"/>
          <w:color w:val="000000"/>
          <w:sz w:val="22"/>
          <w:szCs w:val="20"/>
        </w:rPr>
        <w:t xml:space="preserve">concept of lessons learned capture in </w:t>
      </w:r>
      <w:r w:rsidR="00924F69" w:rsidRPr="002F2D97">
        <w:rPr>
          <w:rFonts w:asciiTheme="majorHAnsi" w:hAnsiTheme="majorHAnsi" w:cs="Times New Roman"/>
          <w:color w:val="000000"/>
          <w:sz w:val="22"/>
          <w:szCs w:val="20"/>
        </w:rPr>
        <w:t xml:space="preserve">the </w:t>
      </w:r>
      <w:r w:rsidRPr="002F2D97">
        <w:rPr>
          <w:rFonts w:asciiTheme="majorHAnsi" w:hAnsiTheme="majorHAnsi" w:cs="Times New Roman"/>
          <w:color w:val="000000"/>
          <w:sz w:val="22"/>
          <w:szCs w:val="20"/>
        </w:rPr>
        <w:t>Corporate Planning System when tabled in PCG</w:t>
      </w:r>
      <w:r w:rsidR="00924F69" w:rsidRPr="002F2D97">
        <w:rPr>
          <w:rFonts w:asciiTheme="majorHAnsi" w:hAnsiTheme="majorHAnsi" w:cs="Times New Roman"/>
          <w:color w:val="000000"/>
          <w:sz w:val="22"/>
          <w:szCs w:val="20"/>
        </w:rPr>
        <w:t>;</w:t>
      </w:r>
    </w:p>
    <w:p w:rsidR="00685C0D" w:rsidRPr="002F2D97" w:rsidRDefault="009E78EA" w:rsidP="00543AF3">
      <w:pPr>
        <w:pStyle w:val="ListParagraph"/>
        <w:numPr>
          <w:ilvl w:val="0"/>
          <w:numId w:val="6"/>
        </w:numPr>
        <w:jc w:val="both"/>
        <w:rPr>
          <w:rFonts w:asciiTheme="majorHAnsi" w:hAnsiTheme="majorHAnsi" w:cs="Times New Roman"/>
          <w:color w:val="000000"/>
          <w:sz w:val="20"/>
          <w:szCs w:val="20"/>
        </w:rPr>
      </w:pPr>
      <w:r w:rsidRPr="002F2D97">
        <w:rPr>
          <w:rFonts w:asciiTheme="majorHAnsi" w:hAnsiTheme="majorHAnsi" w:cs="Times New Roman"/>
          <w:color w:val="000000"/>
          <w:sz w:val="22"/>
          <w:szCs w:val="20"/>
        </w:rPr>
        <w:t xml:space="preserve">How to mitigate the </w:t>
      </w:r>
      <w:r w:rsidR="00924F69" w:rsidRPr="002F2D97">
        <w:rPr>
          <w:rFonts w:asciiTheme="majorHAnsi" w:hAnsiTheme="majorHAnsi" w:cs="Times New Roman"/>
          <w:color w:val="000000"/>
          <w:sz w:val="22"/>
          <w:szCs w:val="20"/>
        </w:rPr>
        <w:t xml:space="preserve">high </w:t>
      </w:r>
      <w:r w:rsidRPr="002F2D97">
        <w:rPr>
          <w:rFonts w:asciiTheme="majorHAnsi" w:hAnsiTheme="majorHAnsi" w:cs="Times New Roman"/>
          <w:color w:val="000000"/>
          <w:sz w:val="22"/>
          <w:szCs w:val="20"/>
        </w:rPr>
        <w:t xml:space="preserve">risk of </w:t>
      </w:r>
      <w:r w:rsidR="00FC329F" w:rsidRPr="002F2D97">
        <w:rPr>
          <w:rFonts w:asciiTheme="majorHAnsi" w:hAnsiTheme="majorHAnsi" w:cs="Times New Roman"/>
          <w:color w:val="000000"/>
          <w:sz w:val="22"/>
          <w:szCs w:val="20"/>
        </w:rPr>
        <w:t>retiring</w:t>
      </w:r>
      <w:r w:rsidR="00BB4F3C" w:rsidRPr="002F2D97">
        <w:rPr>
          <w:rFonts w:asciiTheme="majorHAnsi" w:hAnsiTheme="majorHAnsi" w:cs="Times New Roman"/>
          <w:color w:val="000000"/>
          <w:sz w:val="22"/>
          <w:szCs w:val="20"/>
        </w:rPr>
        <w:t xml:space="preserve"> UNDP’s </w:t>
      </w:r>
      <w:r w:rsidRPr="002F2D97">
        <w:rPr>
          <w:rFonts w:asciiTheme="majorHAnsi" w:hAnsiTheme="majorHAnsi" w:cs="Times New Roman"/>
          <w:color w:val="000000"/>
          <w:sz w:val="22"/>
          <w:szCs w:val="20"/>
        </w:rPr>
        <w:t xml:space="preserve">important </w:t>
      </w:r>
      <w:r w:rsidR="00BB4F3C" w:rsidRPr="002F2D97">
        <w:rPr>
          <w:rFonts w:asciiTheme="majorHAnsi" w:hAnsiTheme="majorHAnsi" w:cs="Times New Roman"/>
          <w:color w:val="000000"/>
          <w:sz w:val="22"/>
          <w:szCs w:val="20"/>
        </w:rPr>
        <w:t>public consultation platform</w:t>
      </w:r>
      <w:r w:rsidRPr="002F2D97">
        <w:rPr>
          <w:rFonts w:asciiTheme="majorHAnsi" w:hAnsiTheme="majorHAnsi" w:cs="Times New Roman"/>
          <w:color w:val="000000"/>
          <w:sz w:val="22"/>
          <w:szCs w:val="20"/>
        </w:rPr>
        <w:t xml:space="preserve"> by</w:t>
      </w:r>
      <w:r w:rsidR="00455FAC" w:rsidRPr="002F2D97">
        <w:rPr>
          <w:rFonts w:asciiTheme="majorHAnsi" w:hAnsiTheme="majorHAnsi" w:cs="Times New Roman"/>
          <w:color w:val="000000"/>
          <w:sz w:val="22"/>
          <w:szCs w:val="20"/>
        </w:rPr>
        <w:t xml:space="preserve"> </w:t>
      </w:r>
      <w:r w:rsidR="00FC329F" w:rsidRPr="002F2D97">
        <w:rPr>
          <w:rFonts w:asciiTheme="majorHAnsi" w:hAnsiTheme="majorHAnsi" w:cs="Times New Roman"/>
          <w:color w:val="000000"/>
          <w:sz w:val="22"/>
          <w:szCs w:val="20"/>
        </w:rPr>
        <w:t xml:space="preserve">31 December </w:t>
      </w:r>
      <w:r w:rsidRPr="002F2D97">
        <w:rPr>
          <w:rFonts w:asciiTheme="majorHAnsi" w:hAnsiTheme="majorHAnsi" w:cs="Times New Roman"/>
          <w:color w:val="000000"/>
          <w:sz w:val="22"/>
          <w:szCs w:val="20"/>
        </w:rPr>
        <w:t>201</w:t>
      </w:r>
      <w:r w:rsidR="00FC329F" w:rsidRPr="002F2D97">
        <w:rPr>
          <w:rFonts w:asciiTheme="majorHAnsi" w:hAnsiTheme="majorHAnsi" w:cs="Times New Roman"/>
          <w:color w:val="000000"/>
          <w:sz w:val="22"/>
          <w:szCs w:val="20"/>
        </w:rPr>
        <w:t>6</w:t>
      </w:r>
      <w:r w:rsidR="00924F69" w:rsidRPr="002F2D97">
        <w:rPr>
          <w:rFonts w:asciiTheme="majorHAnsi" w:hAnsiTheme="majorHAnsi" w:cs="Times New Roman"/>
          <w:color w:val="000000"/>
          <w:sz w:val="22"/>
          <w:szCs w:val="20"/>
        </w:rPr>
        <w:t>.</w:t>
      </w:r>
      <w:r w:rsidR="00BF09A1" w:rsidRPr="002F2D97">
        <w:rPr>
          <w:rFonts w:asciiTheme="majorHAnsi" w:hAnsiTheme="majorHAnsi" w:cs="Times New Roman"/>
          <w:color w:val="000000"/>
          <w:sz w:val="22"/>
          <w:szCs w:val="20"/>
        </w:rPr>
        <w:t xml:space="preserve"> </w:t>
      </w:r>
    </w:p>
    <w:p w:rsidR="0056275D" w:rsidRPr="002F2D97" w:rsidRDefault="0056275D" w:rsidP="0056275D">
      <w:pPr>
        <w:jc w:val="both"/>
        <w:rPr>
          <w:rFonts w:asciiTheme="majorHAnsi" w:hAnsiTheme="majorHAnsi" w:cs="Times New Roman"/>
          <w:b/>
          <w:bCs/>
          <w:color w:val="000000"/>
          <w:sz w:val="20"/>
          <w:szCs w:val="20"/>
          <w:u w:val="single"/>
        </w:rPr>
      </w:pPr>
    </w:p>
    <w:p w:rsidR="00B00960" w:rsidRPr="002F2D97" w:rsidRDefault="00B00960" w:rsidP="00B00960">
      <w:pPr>
        <w:jc w:val="both"/>
        <w:rPr>
          <w:rFonts w:asciiTheme="majorHAnsi" w:hAnsiTheme="majorHAnsi" w:cs="Times New Roman"/>
          <w:b/>
          <w:bCs/>
          <w:color w:val="000000"/>
          <w:sz w:val="20"/>
          <w:szCs w:val="20"/>
          <w:u w:val="single"/>
        </w:rPr>
      </w:pPr>
    </w:p>
    <w:p w:rsidR="00B00960" w:rsidRPr="002F2D97" w:rsidRDefault="00B00960" w:rsidP="00B00960">
      <w:pPr>
        <w:jc w:val="both"/>
        <w:rPr>
          <w:rFonts w:asciiTheme="majorHAnsi" w:hAnsiTheme="majorHAnsi" w:cs="Times New Roman"/>
          <w:b/>
          <w:bCs/>
          <w:color w:val="000090"/>
          <w:sz w:val="28"/>
          <w:szCs w:val="28"/>
        </w:rPr>
      </w:pPr>
      <w:r w:rsidRPr="002F2D97">
        <w:rPr>
          <w:rFonts w:asciiTheme="majorHAnsi" w:hAnsiTheme="majorHAnsi" w:cs="Times New Roman"/>
          <w:b/>
          <w:bCs/>
          <w:color w:val="000090"/>
          <w:sz w:val="28"/>
          <w:szCs w:val="28"/>
        </w:rPr>
        <w:t>II.</w:t>
      </w:r>
      <w:r w:rsidR="006E43E5" w:rsidRPr="002F2D97">
        <w:rPr>
          <w:rFonts w:asciiTheme="majorHAnsi" w:hAnsiTheme="majorHAnsi" w:cs="Times New Roman"/>
          <w:b/>
          <w:bCs/>
          <w:color w:val="000090"/>
          <w:sz w:val="28"/>
          <w:szCs w:val="28"/>
        </w:rPr>
        <w:t xml:space="preserve"> </w:t>
      </w:r>
      <w:r w:rsidRPr="002F2D97">
        <w:rPr>
          <w:rFonts w:asciiTheme="majorHAnsi" w:hAnsiTheme="majorHAnsi" w:cs="Times New Roman"/>
          <w:b/>
          <w:bCs/>
          <w:color w:val="000090"/>
          <w:sz w:val="28"/>
          <w:szCs w:val="28"/>
        </w:rPr>
        <w:t>Implementation Status of KM Activities</w:t>
      </w:r>
    </w:p>
    <w:p w:rsidR="00B00960" w:rsidRPr="002F2D97" w:rsidRDefault="00B00960" w:rsidP="00F73D3E">
      <w:pPr>
        <w:pStyle w:val="ListParagraph"/>
        <w:jc w:val="both"/>
        <w:rPr>
          <w:rFonts w:asciiTheme="majorHAnsi" w:hAnsiTheme="majorHAnsi" w:cs="Times New Roman"/>
          <w:b/>
          <w:bCs/>
          <w:color w:val="000000"/>
          <w:sz w:val="20"/>
          <w:szCs w:val="20"/>
          <w:u w:val="single"/>
        </w:rPr>
      </w:pPr>
    </w:p>
    <w:p w:rsidR="00FF6483" w:rsidRPr="002F2D97" w:rsidRDefault="00FF6483" w:rsidP="00FF6483">
      <w:pPr>
        <w:pStyle w:val="Heading2"/>
        <w:numPr>
          <w:ilvl w:val="0"/>
          <w:numId w:val="0"/>
        </w:numPr>
        <w:ind w:left="450" w:hanging="450"/>
        <w:rPr>
          <w:color w:val="000000" w:themeColor="text1"/>
          <w:sz w:val="24"/>
          <w:szCs w:val="24"/>
          <w:u w:val="single"/>
        </w:rPr>
      </w:pPr>
      <w:r w:rsidRPr="002F2D97">
        <w:rPr>
          <w:color w:val="000000" w:themeColor="text1"/>
          <w:sz w:val="24"/>
          <w:szCs w:val="24"/>
          <w:u w:val="single"/>
        </w:rPr>
        <w:t>2015 Knowledge Management Survey</w:t>
      </w:r>
    </w:p>
    <w:p w:rsidR="00FF6483" w:rsidRPr="002F2D97" w:rsidRDefault="00503CB3" w:rsidP="000F7332">
      <w:pPr>
        <w:pStyle w:val="NormalWeb"/>
        <w:spacing w:after="120" w:afterAutospacing="0"/>
        <w:rPr>
          <w:rFonts w:asciiTheme="majorHAnsi" w:hAnsiTheme="majorHAnsi"/>
          <w:sz w:val="22"/>
        </w:rPr>
      </w:pPr>
      <w:r w:rsidRPr="002F2D97">
        <w:rPr>
          <w:rFonts w:asciiTheme="majorHAnsi" w:hAnsiTheme="majorHAnsi"/>
          <w:sz w:val="22"/>
        </w:rPr>
        <w:t>In support of the implementation of its KM activities, t</w:t>
      </w:r>
      <w:r w:rsidR="00FF6483" w:rsidRPr="002F2D97">
        <w:rPr>
          <w:rFonts w:asciiTheme="majorHAnsi" w:hAnsiTheme="majorHAnsi"/>
          <w:sz w:val="22"/>
        </w:rPr>
        <w:t xml:space="preserve">he </w:t>
      </w:r>
      <w:r w:rsidRPr="002F2D97">
        <w:rPr>
          <w:rFonts w:asciiTheme="majorHAnsi" w:hAnsiTheme="majorHAnsi"/>
          <w:sz w:val="22"/>
        </w:rPr>
        <w:t xml:space="preserve">DIG </w:t>
      </w:r>
      <w:r w:rsidR="00FF6483" w:rsidRPr="002F2D97">
        <w:rPr>
          <w:rFonts w:asciiTheme="majorHAnsi" w:hAnsiTheme="majorHAnsi"/>
          <w:sz w:val="22"/>
        </w:rPr>
        <w:t xml:space="preserve">KM team conducted and analyzed a global survey on Knowledge Management </w:t>
      </w:r>
      <w:r w:rsidR="00FF6483" w:rsidRPr="002F2D97">
        <w:rPr>
          <w:rFonts w:asciiTheme="majorHAnsi" w:hAnsiTheme="majorHAnsi" w:cs="Arial"/>
          <w:sz w:val="22"/>
        </w:rPr>
        <w:t xml:space="preserve">focusing on (a) how best to re-organize UNDP's knowledge networks, (b) how to improve systematization of lessons learned, and (c) how UNDP staff are using the UN Teamworks platform </w:t>
      </w:r>
      <w:r w:rsidR="000F7332" w:rsidRPr="002F2D97">
        <w:rPr>
          <w:rFonts w:asciiTheme="majorHAnsi" w:hAnsiTheme="majorHAnsi" w:cs="Arial"/>
          <w:sz w:val="22"/>
        </w:rPr>
        <w:t>so far</w:t>
      </w:r>
      <w:r w:rsidR="00FF6483" w:rsidRPr="002F2D97">
        <w:rPr>
          <w:rFonts w:asciiTheme="majorHAnsi" w:hAnsiTheme="majorHAnsi" w:cs="Arial"/>
          <w:sz w:val="22"/>
        </w:rPr>
        <w:t xml:space="preserve">. </w:t>
      </w:r>
      <w:r w:rsidR="00FF6483" w:rsidRPr="002F2D97">
        <w:rPr>
          <w:rFonts w:asciiTheme="majorHAnsi" w:hAnsiTheme="majorHAnsi"/>
          <w:sz w:val="22"/>
        </w:rPr>
        <w:t xml:space="preserve">The survey was distributed in March 2015 to the 3172 members of the former UNDP Practice Networks (CPRP-net, PR-net, EE-net, DGP-net, HIV-net, Gender-Net and Capacity-Net) with UNDP email addresses, and received a total of 550 responses. The </w:t>
      </w:r>
      <w:hyperlink r:id="rId9" w:history="1">
        <w:r w:rsidR="00FF6483" w:rsidRPr="002F2D97">
          <w:rPr>
            <w:rStyle w:val="Hyperlink"/>
            <w:rFonts w:asciiTheme="majorHAnsi" w:hAnsiTheme="majorHAnsi"/>
            <w:sz w:val="22"/>
          </w:rPr>
          <w:t>full survey report can be accessed here</w:t>
        </w:r>
      </w:hyperlink>
      <w:r w:rsidR="00FF6483" w:rsidRPr="002F2D97">
        <w:rPr>
          <w:rFonts w:asciiTheme="majorHAnsi" w:hAnsiTheme="majorHAnsi"/>
          <w:sz w:val="22"/>
        </w:rPr>
        <w:t xml:space="preserve"> and </w:t>
      </w:r>
      <w:r w:rsidR="000F7332" w:rsidRPr="002F2D97">
        <w:rPr>
          <w:rFonts w:asciiTheme="majorHAnsi" w:hAnsiTheme="majorHAnsi"/>
          <w:sz w:val="22"/>
        </w:rPr>
        <w:t>its results fe</w:t>
      </w:r>
      <w:r w:rsidRPr="002F2D97">
        <w:rPr>
          <w:rFonts w:asciiTheme="majorHAnsi" w:hAnsiTheme="majorHAnsi"/>
          <w:sz w:val="22"/>
        </w:rPr>
        <w:t xml:space="preserve">d directly into the project’s </w:t>
      </w:r>
      <w:r w:rsidR="00FF6483" w:rsidRPr="002F2D97">
        <w:rPr>
          <w:rFonts w:asciiTheme="majorHAnsi" w:hAnsiTheme="majorHAnsi"/>
          <w:sz w:val="22"/>
        </w:rPr>
        <w:t>work on knowledge networks, lessons learned and IT infrastructure for KM.</w:t>
      </w:r>
    </w:p>
    <w:p w:rsidR="00FF6483" w:rsidRPr="002F2D97" w:rsidRDefault="00FF6483" w:rsidP="00FF6483">
      <w:pPr>
        <w:pStyle w:val="ListParagraph"/>
        <w:ind w:left="0"/>
        <w:jc w:val="both"/>
        <w:rPr>
          <w:rFonts w:asciiTheme="majorHAnsi" w:hAnsiTheme="majorHAnsi" w:cs="Times New Roman"/>
          <w:b/>
          <w:bCs/>
          <w:color w:val="000000"/>
          <w:sz w:val="20"/>
          <w:szCs w:val="20"/>
          <w:u w:val="single"/>
        </w:rPr>
      </w:pPr>
    </w:p>
    <w:p w:rsidR="004217A8" w:rsidRPr="002F2D97" w:rsidRDefault="004217A8" w:rsidP="008B185F">
      <w:pPr>
        <w:jc w:val="both"/>
        <w:rPr>
          <w:rFonts w:asciiTheme="majorHAnsi" w:hAnsiTheme="majorHAnsi" w:cs="Times New Roman"/>
          <w:b/>
          <w:bCs/>
          <w:color w:val="000000"/>
          <w:u w:val="single"/>
        </w:rPr>
      </w:pPr>
      <w:r w:rsidRPr="002F2D97">
        <w:rPr>
          <w:rFonts w:asciiTheme="majorHAnsi" w:hAnsiTheme="majorHAnsi" w:cs="Times New Roman"/>
          <w:b/>
          <w:bCs/>
          <w:color w:val="000000"/>
          <w:u w:val="single"/>
        </w:rPr>
        <w:t>Output 1: Improved mechanisms and systems for knowledge capture and lessons learning in place</w:t>
      </w:r>
    </w:p>
    <w:p w:rsidR="004217A8" w:rsidRPr="002F2D97" w:rsidRDefault="004217A8" w:rsidP="008B185F">
      <w:pPr>
        <w:jc w:val="both"/>
        <w:rPr>
          <w:rFonts w:asciiTheme="majorHAnsi" w:hAnsiTheme="majorHAnsi" w:cs="Times New Roman"/>
          <w:b/>
          <w:bCs/>
          <w:color w:val="000000"/>
          <w:sz w:val="20"/>
          <w:szCs w:val="20"/>
          <w:u w:val="single"/>
        </w:rPr>
      </w:pPr>
    </w:p>
    <w:p w:rsidR="0033300B" w:rsidRPr="002F2D97" w:rsidRDefault="0033300B" w:rsidP="008B185F">
      <w:pPr>
        <w:jc w:val="both"/>
        <w:rPr>
          <w:rFonts w:asciiTheme="majorHAnsi" w:hAnsiTheme="majorHAnsi" w:cs="Times New Roman"/>
          <w:sz w:val="22"/>
          <w:szCs w:val="22"/>
        </w:rPr>
      </w:pPr>
      <w:r w:rsidRPr="002F2D97">
        <w:rPr>
          <w:rFonts w:asciiTheme="majorHAnsi" w:hAnsiTheme="majorHAnsi" w:cs="Times New Roman"/>
          <w:b/>
          <w:bCs/>
          <w:color w:val="000000"/>
          <w:sz w:val="22"/>
          <w:szCs w:val="22"/>
          <w:u w:val="single"/>
        </w:rPr>
        <w:t>Activity 1 - Lessons Learned Database</w:t>
      </w:r>
    </w:p>
    <w:p w:rsidR="0033300B" w:rsidRPr="002F2D97" w:rsidRDefault="0033300B" w:rsidP="008B185F">
      <w:pPr>
        <w:jc w:val="both"/>
        <w:rPr>
          <w:rFonts w:asciiTheme="majorHAnsi" w:eastAsia="Times New Roman" w:hAnsiTheme="majorHAnsi" w:cs="Times New Roman"/>
          <w:sz w:val="20"/>
          <w:szCs w:val="20"/>
        </w:rPr>
      </w:pPr>
    </w:p>
    <w:p w:rsidR="00251D19" w:rsidRPr="002F2D97" w:rsidRDefault="0033300B" w:rsidP="008B185F">
      <w:pPr>
        <w:jc w:val="both"/>
        <w:rPr>
          <w:rFonts w:asciiTheme="majorHAnsi" w:hAnsiTheme="majorHAnsi" w:cs="Times New Roman"/>
          <w:sz w:val="22"/>
          <w:szCs w:val="20"/>
        </w:rPr>
      </w:pPr>
      <w:r w:rsidRPr="002F2D97">
        <w:rPr>
          <w:rFonts w:asciiTheme="majorHAnsi" w:hAnsiTheme="majorHAnsi" w:cs="Times New Roman"/>
          <w:color w:val="000000"/>
          <w:sz w:val="22"/>
          <w:szCs w:val="20"/>
        </w:rPr>
        <w:t>Th</w:t>
      </w:r>
      <w:r w:rsidR="00CF1E2B" w:rsidRPr="002F2D97">
        <w:rPr>
          <w:rFonts w:asciiTheme="majorHAnsi" w:hAnsiTheme="majorHAnsi" w:cs="Times New Roman"/>
          <w:color w:val="000000"/>
          <w:sz w:val="22"/>
          <w:szCs w:val="20"/>
        </w:rPr>
        <w:t>rough this</w:t>
      </w:r>
      <w:r w:rsidRPr="002F2D97">
        <w:rPr>
          <w:rFonts w:asciiTheme="majorHAnsi" w:hAnsiTheme="majorHAnsi" w:cs="Times New Roman"/>
          <w:color w:val="000000"/>
          <w:sz w:val="22"/>
          <w:szCs w:val="20"/>
        </w:rPr>
        <w:t xml:space="preserve"> activity</w:t>
      </w:r>
      <w:r w:rsidR="00CF1E2B" w:rsidRPr="002F2D97">
        <w:rPr>
          <w:rFonts w:asciiTheme="majorHAnsi" w:hAnsiTheme="majorHAnsi" w:cs="Times New Roman"/>
          <w:color w:val="000000"/>
          <w:sz w:val="22"/>
          <w:szCs w:val="20"/>
        </w:rPr>
        <w:t>, the project aims to produce</w:t>
      </w:r>
      <w:r w:rsidRPr="002F2D97">
        <w:rPr>
          <w:rFonts w:asciiTheme="majorHAnsi" w:hAnsiTheme="majorHAnsi" w:cs="Times New Roman"/>
          <w:color w:val="000000"/>
          <w:sz w:val="22"/>
          <w:szCs w:val="20"/>
        </w:rPr>
        <w:t xml:space="preserve"> a lessons learned database with the overall purpose to retain substantive lessons for staff to tap into when</w:t>
      </w:r>
      <w:r w:rsidR="00F427E0" w:rsidRPr="002F2D97">
        <w:rPr>
          <w:rFonts w:asciiTheme="majorHAnsi" w:hAnsiTheme="majorHAnsi" w:cs="Times New Roman"/>
          <w:color w:val="000000"/>
          <w:sz w:val="22"/>
          <w:szCs w:val="20"/>
        </w:rPr>
        <w:t xml:space="preserve"> designing, monitoring, and implementing</w:t>
      </w:r>
      <w:r w:rsidRPr="002F2D97">
        <w:rPr>
          <w:rFonts w:asciiTheme="majorHAnsi" w:hAnsiTheme="majorHAnsi" w:cs="Times New Roman"/>
          <w:color w:val="000000"/>
          <w:sz w:val="22"/>
          <w:szCs w:val="20"/>
        </w:rPr>
        <w:t xml:space="preserve"> projects. According to the global KM project document, these lessons should be “</w:t>
      </w:r>
      <w:r w:rsidRPr="002F2D97">
        <w:rPr>
          <w:rFonts w:asciiTheme="majorHAnsi" w:hAnsiTheme="majorHAnsi" w:cs="Times New Roman"/>
          <w:i/>
          <w:color w:val="000000"/>
          <w:sz w:val="22"/>
          <w:szCs w:val="20"/>
        </w:rPr>
        <w:t>systematically entered during the project implementation and closure, based on inputs from evaluations, project reports or other reflection and learning</w:t>
      </w:r>
      <w:r w:rsidRPr="002F2D97">
        <w:rPr>
          <w:rFonts w:asciiTheme="majorHAnsi" w:hAnsiTheme="majorHAnsi" w:cs="Times New Roman"/>
          <w:color w:val="000000"/>
          <w:sz w:val="22"/>
          <w:szCs w:val="20"/>
        </w:rPr>
        <w:t xml:space="preserve">.” </w:t>
      </w:r>
    </w:p>
    <w:p w:rsidR="0033300B" w:rsidRPr="002F2D97" w:rsidRDefault="0033300B" w:rsidP="008B185F">
      <w:pPr>
        <w:jc w:val="both"/>
        <w:rPr>
          <w:rFonts w:asciiTheme="majorHAnsi" w:eastAsia="Times New Roman" w:hAnsiTheme="majorHAnsi" w:cs="Times New Roman"/>
          <w:sz w:val="22"/>
          <w:szCs w:val="20"/>
        </w:rPr>
      </w:pPr>
    </w:p>
    <w:p w:rsidR="00795859" w:rsidRPr="002F2D97" w:rsidRDefault="00795859" w:rsidP="008B185F">
      <w:pPr>
        <w:jc w:val="both"/>
        <w:rPr>
          <w:rFonts w:asciiTheme="majorHAnsi" w:hAnsiTheme="majorHAnsi" w:cs="Times New Roman"/>
          <w:color w:val="000000"/>
          <w:sz w:val="22"/>
          <w:szCs w:val="20"/>
        </w:rPr>
      </w:pPr>
      <w:r w:rsidRPr="002F2D97">
        <w:rPr>
          <w:rFonts w:asciiTheme="majorHAnsi" w:hAnsiTheme="majorHAnsi" w:cs="Times New Roman"/>
          <w:color w:val="000000"/>
          <w:sz w:val="22"/>
          <w:szCs w:val="20"/>
        </w:rPr>
        <w:t>After inconclusive discussion with the Project Board</w:t>
      </w:r>
      <w:r w:rsidR="000F7332" w:rsidRPr="002F2D97">
        <w:rPr>
          <w:rFonts w:asciiTheme="majorHAnsi" w:hAnsiTheme="majorHAnsi" w:cs="Times New Roman"/>
          <w:color w:val="000000"/>
          <w:sz w:val="22"/>
          <w:szCs w:val="20"/>
        </w:rPr>
        <w:t xml:space="preserve"> of the concept note that was prepared in 2014</w:t>
      </w:r>
      <w:r w:rsidRPr="002F2D97">
        <w:rPr>
          <w:rFonts w:asciiTheme="majorHAnsi" w:hAnsiTheme="majorHAnsi" w:cs="Times New Roman"/>
          <w:color w:val="000000"/>
          <w:sz w:val="22"/>
          <w:szCs w:val="20"/>
        </w:rPr>
        <w:t xml:space="preserve">, and the mixed feedback received on the development of an initial Excel-based prototype in early 2015, the Project Executive decided to pursue an approach that would not establish a new mechanism next to existing UNDP systems, but integrate a facility for lessons learned capture within the existing Corporate Planning System. A revised concept note to this extent was shared with the Executive Office. </w:t>
      </w:r>
    </w:p>
    <w:p w:rsidR="00795859" w:rsidRPr="002F2D97" w:rsidRDefault="00795859" w:rsidP="008B185F">
      <w:pPr>
        <w:jc w:val="both"/>
        <w:rPr>
          <w:rFonts w:asciiTheme="majorHAnsi" w:hAnsiTheme="majorHAnsi" w:cs="Times New Roman"/>
          <w:color w:val="000000"/>
          <w:sz w:val="22"/>
          <w:szCs w:val="20"/>
        </w:rPr>
      </w:pPr>
    </w:p>
    <w:p w:rsidR="00795859" w:rsidRPr="002F2D97" w:rsidRDefault="00795859" w:rsidP="008B185F">
      <w:pPr>
        <w:jc w:val="both"/>
        <w:rPr>
          <w:rFonts w:asciiTheme="majorHAnsi" w:hAnsiTheme="majorHAnsi" w:cs="Times New Roman"/>
          <w:color w:val="000000"/>
          <w:sz w:val="22"/>
          <w:szCs w:val="20"/>
        </w:rPr>
      </w:pPr>
      <w:r w:rsidRPr="002F2D97">
        <w:rPr>
          <w:rFonts w:asciiTheme="majorHAnsi" w:hAnsiTheme="majorHAnsi" w:cs="Times New Roman"/>
          <w:color w:val="000000"/>
          <w:sz w:val="22"/>
          <w:szCs w:val="20"/>
        </w:rPr>
        <w:t xml:space="preserve">Based on this concept note, DIG established in close cooperation with </w:t>
      </w:r>
      <w:proofErr w:type="spellStart"/>
      <w:r w:rsidRPr="002F2D97">
        <w:rPr>
          <w:rFonts w:asciiTheme="majorHAnsi" w:hAnsiTheme="majorHAnsi" w:cs="Times New Roman"/>
          <w:color w:val="000000"/>
          <w:sz w:val="22"/>
          <w:szCs w:val="20"/>
        </w:rPr>
        <w:t>ExO</w:t>
      </w:r>
      <w:proofErr w:type="spellEnd"/>
      <w:r w:rsidRPr="002F2D97">
        <w:rPr>
          <w:rFonts w:asciiTheme="majorHAnsi" w:hAnsiTheme="majorHAnsi" w:cs="Times New Roman"/>
          <w:color w:val="000000"/>
          <w:sz w:val="22"/>
          <w:szCs w:val="20"/>
        </w:rPr>
        <w:t xml:space="preserve"> by the end of 2015 a facility to capture lessons learned from evaluation that are relevant to COs as part of the new 2015 ROAR template within the Corporate Planning System. This database table is expected to serve as the technical foundation for capturing lessons from other processes going forward, such as the Project Management QA in 2016.</w:t>
      </w:r>
      <w:r w:rsidR="00935629" w:rsidRPr="002F2D97">
        <w:rPr>
          <w:rFonts w:asciiTheme="majorHAnsi" w:hAnsiTheme="majorHAnsi" w:cs="Times New Roman"/>
          <w:color w:val="000000"/>
          <w:sz w:val="22"/>
          <w:szCs w:val="20"/>
        </w:rPr>
        <w:t xml:space="preserve"> DIG was able to establish this without any cost to the project for IT development so far, but anticipates some IT cost for 2016 to connect it with the Project Management QA module in the Corporate Planning System.</w:t>
      </w:r>
    </w:p>
    <w:p w:rsidR="00795859" w:rsidRPr="002F2D97" w:rsidRDefault="00795859" w:rsidP="008B185F">
      <w:pPr>
        <w:jc w:val="both"/>
        <w:rPr>
          <w:rFonts w:asciiTheme="majorHAnsi" w:hAnsiTheme="majorHAnsi" w:cs="Times New Roman"/>
          <w:color w:val="000000"/>
          <w:sz w:val="22"/>
          <w:szCs w:val="20"/>
        </w:rPr>
      </w:pPr>
    </w:p>
    <w:p w:rsidR="00A32296" w:rsidRPr="002F2D97" w:rsidRDefault="00935629" w:rsidP="008B185F">
      <w:pPr>
        <w:jc w:val="both"/>
        <w:rPr>
          <w:rFonts w:asciiTheme="majorHAnsi" w:hAnsiTheme="majorHAnsi" w:cs="Times New Roman"/>
          <w:color w:val="000000"/>
          <w:sz w:val="22"/>
          <w:szCs w:val="20"/>
        </w:rPr>
      </w:pPr>
      <w:r w:rsidRPr="002F2D97">
        <w:rPr>
          <w:rFonts w:asciiTheme="majorHAnsi" w:hAnsiTheme="majorHAnsi" w:cs="Times New Roman"/>
          <w:color w:val="000000"/>
          <w:sz w:val="22"/>
          <w:szCs w:val="20"/>
        </w:rPr>
        <w:t xml:space="preserve">In addition to developing the technical foundation for a lessons learned database, DIG also invested in </w:t>
      </w:r>
      <w:r w:rsidR="000F7332" w:rsidRPr="002F2D97">
        <w:rPr>
          <w:rFonts w:asciiTheme="majorHAnsi" w:hAnsiTheme="majorHAnsi" w:cs="Times New Roman"/>
          <w:color w:val="000000"/>
          <w:sz w:val="22"/>
          <w:szCs w:val="20"/>
        </w:rPr>
        <w:t xml:space="preserve">more in-depth </w:t>
      </w:r>
      <w:r w:rsidRPr="002F2D97">
        <w:rPr>
          <w:rFonts w:asciiTheme="majorHAnsi" w:hAnsiTheme="majorHAnsi" w:cs="Times New Roman"/>
          <w:color w:val="000000"/>
          <w:sz w:val="22"/>
          <w:szCs w:val="20"/>
        </w:rPr>
        <w:t xml:space="preserve">analysis of lessons learned from ROAR submissions and decentralized </w:t>
      </w:r>
      <w:r w:rsidR="000F7332" w:rsidRPr="002F2D97">
        <w:rPr>
          <w:rFonts w:asciiTheme="majorHAnsi" w:hAnsiTheme="majorHAnsi" w:cs="Times New Roman"/>
          <w:color w:val="000000"/>
          <w:sz w:val="22"/>
          <w:szCs w:val="20"/>
        </w:rPr>
        <w:t xml:space="preserve">evaluations in 2014 and 2015. The project team </w:t>
      </w:r>
      <w:r w:rsidRPr="002F2D97">
        <w:rPr>
          <w:rFonts w:asciiTheme="majorHAnsi" w:hAnsiTheme="majorHAnsi" w:cs="Times New Roman"/>
          <w:color w:val="000000"/>
          <w:sz w:val="22"/>
          <w:szCs w:val="20"/>
        </w:rPr>
        <w:t xml:space="preserve">hired </w:t>
      </w:r>
      <w:r w:rsidR="000F7332" w:rsidRPr="002F2D97">
        <w:rPr>
          <w:rFonts w:asciiTheme="majorHAnsi" w:hAnsiTheme="majorHAnsi" w:cs="Times New Roman"/>
          <w:color w:val="000000"/>
          <w:sz w:val="22"/>
          <w:szCs w:val="20"/>
        </w:rPr>
        <w:t xml:space="preserve">a consultant </w:t>
      </w:r>
      <w:r w:rsidRPr="002F2D97">
        <w:rPr>
          <w:rFonts w:asciiTheme="majorHAnsi" w:hAnsiTheme="majorHAnsi" w:cs="Times New Roman"/>
          <w:color w:val="000000"/>
          <w:sz w:val="22"/>
          <w:szCs w:val="20"/>
        </w:rPr>
        <w:t>to produce a report “Lessons Learned from the Results Oriented Annual Reports</w:t>
      </w:r>
      <w:r w:rsidR="00455FAC" w:rsidRPr="002F2D97">
        <w:rPr>
          <w:rFonts w:asciiTheme="majorHAnsi" w:hAnsiTheme="majorHAnsi" w:cs="Times New Roman"/>
          <w:color w:val="000000"/>
          <w:sz w:val="22"/>
          <w:szCs w:val="20"/>
        </w:rPr>
        <w:t xml:space="preserve"> (ROAR)</w:t>
      </w:r>
      <w:r w:rsidRPr="002F2D97">
        <w:rPr>
          <w:rFonts w:asciiTheme="majorHAnsi" w:hAnsiTheme="majorHAnsi" w:cs="Times New Roman"/>
          <w:color w:val="000000"/>
          <w:sz w:val="22"/>
          <w:szCs w:val="20"/>
        </w:rPr>
        <w:t xml:space="preserve"> and Evaluations” for the years 2014 and 2015, which will be delivered by March 2016. While originally the cost of the consultancy was supposed to be shared between the DIG KM project and the DIG results team budget, the KM team eventually covered the full cost of the report. </w:t>
      </w:r>
    </w:p>
    <w:p w:rsidR="00935629" w:rsidRPr="002F2D97" w:rsidRDefault="00935629" w:rsidP="008B185F">
      <w:pPr>
        <w:jc w:val="both"/>
        <w:rPr>
          <w:rFonts w:asciiTheme="majorHAnsi" w:hAnsiTheme="majorHAnsi" w:cs="Times New Roman"/>
          <w:color w:val="000000"/>
          <w:sz w:val="20"/>
          <w:szCs w:val="20"/>
        </w:rPr>
      </w:pPr>
    </w:p>
    <w:p w:rsidR="00A32296" w:rsidRPr="002F2D97" w:rsidRDefault="004E6F8A" w:rsidP="008B185F">
      <w:pPr>
        <w:jc w:val="both"/>
        <w:rPr>
          <w:rFonts w:asciiTheme="majorHAnsi" w:hAnsiTheme="majorHAnsi" w:cs="Times New Roman"/>
          <w:color w:val="000000"/>
          <w:sz w:val="20"/>
          <w:szCs w:val="20"/>
        </w:rPr>
      </w:pPr>
      <w:r w:rsidRPr="002F2D97">
        <w:rPr>
          <w:rFonts w:asciiTheme="majorHAnsi" w:hAnsiTheme="majorHAnsi" w:cs="Times New Roman"/>
          <w:color w:val="000000"/>
          <w:sz w:val="20"/>
          <w:szCs w:val="20"/>
        </w:rPr>
        <w:t>Table</w:t>
      </w:r>
      <w:r w:rsidR="00A32296" w:rsidRPr="002F2D97">
        <w:rPr>
          <w:rFonts w:asciiTheme="majorHAnsi" w:hAnsiTheme="majorHAnsi" w:cs="Times New Roman"/>
          <w:color w:val="000000"/>
          <w:sz w:val="20"/>
          <w:szCs w:val="20"/>
        </w:rPr>
        <w:t xml:space="preserve">1: </w:t>
      </w:r>
      <w:r w:rsidR="00266004" w:rsidRPr="002F2D97">
        <w:rPr>
          <w:rFonts w:asciiTheme="majorHAnsi" w:hAnsiTheme="majorHAnsi" w:cs="Times New Roman"/>
          <w:color w:val="000000"/>
          <w:sz w:val="20"/>
          <w:szCs w:val="20"/>
        </w:rPr>
        <w:t xml:space="preserve">Project Budget </w:t>
      </w:r>
      <w:r w:rsidR="00DA137D" w:rsidRPr="002F2D97">
        <w:rPr>
          <w:rFonts w:asciiTheme="majorHAnsi" w:hAnsiTheme="majorHAnsi" w:cs="Times New Roman"/>
          <w:color w:val="000000"/>
          <w:sz w:val="20"/>
          <w:szCs w:val="20"/>
        </w:rPr>
        <w:t>– Activity 1</w:t>
      </w:r>
    </w:p>
    <w:tbl>
      <w:tblPr>
        <w:tblStyle w:val="TableGrid"/>
        <w:tblW w:w="9385" w:type="dxa"/>
        <w:tblLook w:val="04A0" w:firstRow="1" w:lastRow="0" w:firstColumn="1" w:lastColumn="0" w:noHBand="0" w:noVBand="1"/>
      </w:tblPr>
      <w:tblGrid>
        <w:gridCol w:w="2977"/>
        <w:gridCol w:w="1901"/>
        <w:gridCol w:w="1530"/>
        <w:gridCol w:w="2977"/>
      </w:tblGrid>
      <w:tr w:rsidR="00E557D4" w:rsidRPr="002F2D97" w:rsidTr="00E557D4">
        <w:trPr>
          <w:trHeight w:val="305"/>
        </w:trPr>
        <w:tc>
          <w:tcPr>
            <w:tcW w:w="2977" w:type="dxa"/>
          </w:tcPr>
          <w:p w:rsidR="00E557D4" w:rsidRPr="002F2D97" w:rsidRDefault="00E557D4" w:rsidP="008B185F">
            <w:pPr>
              <w:jc w:val="both"/>
              <w:rPr>
                <w:rFonts w:asciiTheme="majorHAnsi" w:hAnsiTheme="majorHAnsi" w:cs="Arial"/>
                <w:b/>
                <w:sz w:val="20"/>
                <w:szCs w:val="20"/>
              </w:rPr>
            </w:pPr>
            <w:r w:rsidRPr="002F2D97">
              <w:rPr>
                <w:rFonts w:asciiTheme="majorHAnsi" w:hAnsiTheme="majorHAnsi" w:cs="Arial"/>
                <w:b/>
                <w:sz w:val="20"/>
                <w:szCs w:val="20"/>
              </w:rPr>
              <w:t>Activity</w:t>
            </w:r>
          </w:p>
        </w:tc>
        <w:tc>
          <w:tcPr>
            <w:tcW w:w="1901" w:type="dxa"/>
          </w:tcPr>
          <w:p w:rsidR="00E557D4" w:rsidRPr="002F2D97" w:rsidRDefault="00E557D4" w:rsidP="008B185F">
            <w:pPr>
              <w:jc w:val="both"/>
              <w:rPr>
                <w:rFonts w:asciiTheme="majorHAnsi" w:hAnsiTheme="majorHAnsi" w:cs="Arial"/>
                <w:b/>
                <w:sz w:val="20"/>
                <w:szCs w:val="20"/>
              </w:rPr>
            </w:pPr>
            <w:r w:rsidRPr="002F2D97">
              <w:rPr>
                <w:rFonts w:asciiTheme="majorHAnsi" w:hAnsiTheme="majorHAnsi" w:cs="Arial"/>
                <w:b/>
                <w:sz w:val="20"/>
                <w:szCs w:val="20"/>
              </w:rPr>
              <w:t>Approved Budget (minus ISS)</w:t>
            </w:r>
          </w:p>
        </w:tc>
        <w:tc>
          <w:tcPr>
            <w:tcW w:w="1530" w:type="dxa"/>
          </w:tcPr>
          <w:p w:rsidR="00E557D4" w:rsidRPr="002F2D97" w:rsidRDefault="00E557D4" w:rsidP="008B185F">
            <w:pPr>
              <w:jc w:val="both"/>
              <w:rPr>
                <w:rFonts w:asciiTheme="majorHAnsi" w:hAnsiTheme="majorHAnsi" w:cs="Arial"/>
                <w:b/>
                <w:sz w:val="20"/>
                <w:szCs w:val="20"/>
              </w:rPr>
            </w:pPr>
            <w:r w:rsidRPr="002F2D97">
              <w:rPr>
                <w:rFonts w:asciiTheme="majorHAnsi" w:hAnsiTheme="majorHAnsi" w:cs="Arial"/>
                <w:b/>
                <w:sz w:val="20"/>
                <w:szCs w:val="20"/>
              </w:rPr>
              <w:t>Expenditure</w:t>
            </w:r>
          </w:p>
        </w:tc>
        <w:tc>
          <w:tcPr>
            <w:tcW w:w="2977" w:type="dxa"/>
          </w:tcPr>
          <w:p w:rsidR="00E557D4" w:rsidRPr="002F2D97" w:rsidRDefault="00E557D4" w:rsidP="008B185F">
            <w:pPr>
              <w:jc w:val="both"/>
              <w:rPr>
                <w:rFonts w:asciiTheme="majorHAnsi" w:hAnsiTheme="majorHAnsi" w:cs="Arial"/>
                <w:b/>
                <w:sz w:val="20"/>
                <w:szCs w:val="20"/>
              </w:rPr>
            </w:pPr>
            <w:r w:rsidRPr="002F2D97">
              <w:rPr>
                <w:rFonts w:asciiTheme="majorHAnsi" w:hAnsiTheme="majorHAnsi" w:cs="Arial"/>
                <w:b/>
                <w:sz w:val="20"/>
                <w:szCs w:val="20"/>
              </w:rPr>
              <w:t>Purpose</w:t>
            </w:r>
          </w:p>
        </w:tc>
      </w:tr>
      <w:tr w:rsidR="00E557D4" w:rsidRPr="002F2D97" w:rsidTr="00E557D4">
        <w:trPr>
          <w:trHeight w:val="285"/>
        </w:trPr>
        <w:tc>
          <w:tcPr>
            <w:tcW w:w="2977" w:type="dxa"/>
          </w:tcPr>
          <w:p w:rsidR="00E557D4" w:rsidRPr="002F2D97" w:rsidRDefault="00E557D4" w:rsidP="008B185F">
            <w:pPr>
              <w:jc w:val="both"/>
              <w:rPr>
                <w:rFonts w:asciiTheme="majorHAnsi" w:hAnsiTheme="majorHAnsi" w:cs="Arial"/>
                <w:sz w:val="20"/>
                <w:szCs w:val="20"/>
              </w:rPr>
            </w:pPr>
            <w:r w:rsidRPr="002F2D97">
              <w:rPr>
                <w:rFonts w:asciiTheme="majorHAnsi" w:hAnsiTheme="majorHAnsi" w:cs="Arial"/>
                <w:sz w:val="20"/>
                <w:szCs w:val="20"/>
              </w:rPr>
              <w:t>Lessons Learned Database</w:t>
            </w:r>
          </w:p>
        </w:tc>
        <w:tc>
          <w:tcPr>
            <w:tcW w:w="1901" w:type="dxa"/>
          </w:tcPr>
          <w:p w:rsidR="00E557D4" w:rsidRPr="002F2D97" w:rsidRDefault="00F231D6" w:rsidP="00455FAC">
            <w:pPr>
              <w:jc w:val="both"/>
              <w:rPr>
                <w:rFonts w:asciiTheme="majorHAnsi" w:hAnsiTheme="majorHAnsi" w:cs="Arial"/>
                <w:sz w:val="20"/>
                <w:szCs w:val="20"/>
              </w:rPr>
            </w:pPr>
            <w:r w:rsidRPr="002F2D97">
              <w:rPr>
                <w:rFonts w:asciiTheme="majorHAnsi" w:hAnsiTheme="majorHAnsi" w:cs="Arial"/>
                <w:sz w:val="20"/>
                <w:szCs w:val="20"/>
              </w:rPr>
              <w:t>$</w:t>
            </w:r>
            <w:r w:rsidR="00991C3C" w:rsidRPr="002F2D97">
              <w:rPr>
                <w:rFonts w:asciiTheme="majorHAnsi" w:hAnsiTheme="majorHAnsi" w:cs="Arial"/>
                <w:sz w:val="20"/>
                <w:szCs w:val="20"/>
              </w:rPr>
              <w:t>19</w:t>
            </w:r>
            <w:r w:rsidR="00E557D4" w:rsidRPr="002F2D97">
              <w:rPr>
                <w:rFonts w:asciiTheme="majorHAnsi" w:hAnsiTheme="majorHAnsi" w:cs="Arial"/>
                <w:sz w:val="20"/>
                <w:szCs w:val="20"/>
              </w:rPr>
              <w:t>,</w:t>
            </w:r>
            <w:r w:rsidR="00991C3C" w:rsidRPr="002F2D97">
              <w:rPr>
                <w:rFonts w:asciiTheme="majorHAnsi" w:hAnsiTheme="majorHAnsi" w:cs="Arial"/>
                <w:sz w:val="20"/>
                <w:szCs w:val="20"/>
              </w:rPr>
              <w:t>250</w:t>
            </w:r>
          </w:p>
        </w:tc>
        <w:tc>
          <w:tcPr>
            <w:tcW w:w="1530" w:type="dxa"/>
          </w:tcPr>
          <w:p w:rsidR="00E557D4" w:rsidRPr="002F2D97" w:rsidRDefault="00991C3C" w:rsidP="00455FAC">
            <w:pPr>
              <w:jc w:val="both"/>
              <w:rPr>
                <w:rFonts w:asciiTheme="majorHAnsi" w:hAnsiTheme="majorHAnsi" w:cs="Arial"/>
                <w:sz w:val="20"/>
                <w:szCs w:val="20"/>
              </w:rPr>
            </w:pPr>
            <w:r w:rsidRPr="002F2D97">
              <w:rPr>
                <w:rFonts w:asciiTheme="majorHAnsi" w:hAnsiTheme="majorHAnsi" w:cs="Arial"/>
                <w:sz w:val="20"/>
                <w:szCs w:val="20"/>
              </w:rPr>
              <w:t>$48,600</w:t>
            </w:r>
          </w:p>
        </w:tc>
        <w:tc>
          <w:tcPr>
            <w:tcW w:w="2977" w:type="dxa"/>
          </w:tcPr>
          <w:p w:rsidR="00E557D4" w:rsidRPr="002F2D97" w:rsidRDefault="00991C3C" w:rsidP="00DE7D4E">
            <w:pPr>
              <w:jc w:val="both"/>
              <w:rPr>
                <w:rFonts w:asciiTheme="majorHAnsi" w:hAnsiTheme="majorHAnsi" w:cs="Arial"/>
                <w:sz w:val="20"/>
                <w:szCs w:val="20"/>
              </w:rPr>
            </w:pPr>
            <w:r w:rsidRPr="002F2D97">
              <w:rPr>
                <w:rFonts w:asciiTheme="majorHAnsi" w:hAnsiTheme="majorHAnsi" w:cs="Arial"/>
                <w:sz w:val="20"/>
                <w:szCs w:val="20"/>
              </w:rPr>
              <w:t xml:space="preserve">Production of </w:t>
            </w:r>
            <w:r w:rsidRPr="002F2D97">
              <w:rPr>
                <w:rFonts w:asciiTheme="majorHAnsi" w:hAnsiTheme="majorHAnsi" w:cs="Times New Roman"/>
                <w:color w:val="000000"/>
                <w:sz w:val="20"/>
                <w:szCs w:val="20"/>
              </w:rPr>
              <w:t>report “Lessons Learned from the Results Oriented Annual Reports and Evaluations” for the years 2014 and 2015</w:t>
            </w:r>
          </w:p>
        </w:tc>
      </w:tr>
    </w:tbl>
    <w:p w:rsidR="0033300B" w:rsidRPr="002F2D97" w:rsidRDefault="0033300B" w:rsidP="008B185F">
      <w:pPr>
        <w:jc w:val="both"/>
        <w:rPr>
          <w:rFonts w:asciiTheme="majorHAnsi" w:eastAsia="Times New Roman" w:hAnsiTheme="majorHAnsi" w:cs="Times New Roman"/>
          <w:sz w:val="20"/>
          <w:szCs w:val="20"/>
        </w:rPr>
      </w:pPr>
    </w:p>
    <w:p w:rsidR="0033300B" w:rsidRPr="002F2D97" w:rsidRDefault="0033300B" w:rsidP="008B185F">
      <w:pPr>
        <w:jc w:val="both"/>
        <w:rPr>
          <w:rFonts w:asciiTheme="majorHAnsi" w:hAnsiTheme="majorHAnsi" w:cs="Times New Roman"/>
          <w:sz w:val="22"/>
          <w:szCs w:val="20"/>
        </w:rPr>
      </w:pPr>
      <w:r w:rsidRPr="002F2D97">
        <w:rPr>
          <w:rFonts w:asciiTheme="majorHAnsi" w:hAnsiTheme="majorHAnsi" w:cs="Times New Roman"/>
          <w:b/>
          <w:bCs/>
          <w:color w:val="000000"/>
          <w:sz w:val="22"/>
          <w:szCs w:val="20"/>
        </w:rPr>
        <w:t xml:space="preserve">Owner: </w:t>
      </w:r>
      <w:r w:rsidR="00DD486A" w:rsidRPr="002F2D97">
        <w:rPr>
          <w:rFonts w:asciiTheme="majorHAnsi" w:hAnsiTheme="majorHAnsi" w:cs="Times New Roman"/>
          <w:color w:val="000000"/>
          <w:sz w:val="22"/>
          <w:szCs w:val="20"/>
        </w:rPr>
        <w:t>Johannes Schunter</w:t>
      </w:r>
      <w:r w:rsidR="00991C3C" w:rsidRPr="002F2D97">
        <w:rPr>
          <w:rFonts w:asciiTheme="majorHAnsi" w:hAnsiTheme="majorHAnsi" w:cs="Times New Roman"/>
          <w:color w:val="000000"/>
          <w:sz w:val="22"/>
          <w:szCs w:val="20"/>
        </w:rPr>
        <w:t xml:space="preserve"> (Lessons </w:t>
      </w:r>
      <w:r w:rsidR="00DD784B" w:rsidRPr="002F2D97">
        <w:rPr>
          <w:rFonts w:asciiTheme="majorHAnsi" w:hAnsiTheme="majorHAnsi" w:cs="Times New Roman"/>
          <w:color w:val="000000"/>
          <w:sz w:val="22"/>
          <w:szCs w:val="20"/>
        </w:rPr>
        <w:t>Learned</w:t>
      </w:r>
      <w:r w:rsidR="00991C3C" w:rsidRPr="002F2D97">
        <w:rPr>
          <w:rFonts w:asciiTheme="majorHAnsi" w:hAnsiTheme="majorHAnsi" w:cs="Times New Roman"/>
          <w:color w:val="000000"/>
          <w:sz w:val="22"/>
          <w:szCs w:val="20"/>
        </w:rPr>
        <w:t xml:space="preserve"> Database) and Bernardo Cocco (Lesson Learned Analysis Reports)</w:t>
      </w:r>
      <w:r w:rsidRPr="002F2D97">
        <w:rPr>
          <w:rFonts w:asciiTheme="majorHAnsi" w:hAnsiTheme="majorHAnsi" w:cs="Times New Roman"/>
          <w:color w:val="000000"/>
          <w:sz w:val="22"/>
          <w:szCs w:val="20"/>
        </w:rPr>
        <w:t>.</w:t>
      </w:r>
    </w:p>
    <w:p w:rsidR="0033300B" w:rsidRPr="002F2D97" w:rsidRDefault="0033300B" w:rsidP="008B185F">
      <w:pPr>
        <w:jc w:val="both"/>
        <w:rPr>
          <w:rFonts w:asciiTheme="majorHAnsi" w:eastAsia="Times New Roman" w:hAnsiTheme="majorHAnsi" w:cs="Times New Roman"/>
          <w:sz w:val="22"/>
          <w:szCs w:val="20"/>
        </w:rPr>
      </w:pPr>
    </w:p>
    <w:p w:rsidR="008B185F" w:rsidRPr="002F2D97" w:rsidRDefault="0033300B" w:rsidP="008B185F">
      <w:pPr>
        <w:jc w:val="both"/>
        <w:rPr>
          <w:rFonts w:asciiTheme="majorHAnsi" w:hAnsiTheme="majorHAnsi" w:cs="Times New Roman"/>
          <w:color w:val="000000"/>
          <w:sz w:val="22"/>
          <w:szCs w:val="20"/>
        </w:rPr>
      </w:pPr>
      <w:r w:rsidRPr="002F2D97">
        <w:rPr>
          <w:rFonts w:asciiTheme="majorHAnsi" w:hAnsiTheme="majorHAnsi" w:cs="Times New Roman"/>
          <w:b/>
          <w:bCs/>
          <w:color w:val="000000"/>
          <w:sz w:val="22"/>
          <w:szCs w:val="20"/>
        </w:rPr>
        <w:t>Next Steps:</w:t>
      </w:r>
      <w:r w:rsidRPr="002F2D97">
        <w:rPr>
          <w:rFonts w:asciiTheme="majorHAnsi" w:hAnsiTheme="majorHAnsi" w:cs="Times New Roman"/>
          <w:color w:val="000000"/>
          <w:sz w:val="22"/>
          <w:szCs w:val="20"/>
        </w:rPr>
        <w:t xml:space="preserve"> </w:t>
      </w:r>
      <w:r w:rsidR="00991C3C" w:rsidRPr="002F2D97">
        <w:rPr>
          <w:rFonts w:asciiTheme="majorHAnsi" w:hAnsiTheme="majorHAnsi" w:cs="Times New Roman"/>
          <w:color w:val="000000"/>
          <w:sz w:val="22"/>
          <w:szCs w:val="20"/>
        </w:rPr>
        <w:t>Initiat</w:t>
      </w:r>
      <w:r w:rsidR="00BC4E8B" w:rsidRPr="002F2D97">
        <w:rPr>
          <w:rFonts w:asciiTheme="majorHAnsi" w:hAnsiTheme="majorHAnsi" w:cs="Times New Roman"/>
          <w:color w:val="000000"/>
          <w:sz w:val="22"/>
          <w:szCs w:val="20"/>
        </w:rPr>
        <w:t>e IT development to embed Lessons</w:t>
      </w:r>
      <w:r w:rsidR="00991C3C" w:rsidRPr="002F2D97">
        <w:rPr>
          <w:rFonts w:asciiTheme="majorHAnsi" w:hAnsiTheme="majorHAnsi" w:cs="Times New Roman"/>
          <w:color w:val="000000"/>
          <w:sz w:val="22"/>
          <w:szCs w:val="20"/>
        </w:rPr>
        <w:t xml:space="preserve"> Learned capture mechanism within the Project Management QA module in the Corporate Planning System. </w:t>
      </w:r>
    </w:p>
    <w:p w:rsidR="00FF7D33" w:rsidRPr="002F2D97" w:rsidRDefault="00FF7D33" w:rsidP="008B185F">
      <w:pPr>
        <w:jc w:val="both"/>
        <w:rPr>
          <w:rFonts w:asciiTheme="majorHAnsi" w:hAnsiTheme="majorHAnsi" w:cs="Times New Roman"/>
          <w:b/>
          <w:bCs/>
          <w:color w:val="000000"/>
          <w:sz w:val="20"/>
          <w:szCs w:val="20"/>
          <w:u w:val="single"/>
        </w:rPr>
      </w:pPr>
    </w:p>
    <w:p w:rsidR="00991C3C" w:rsidRPr="002F2D97" w:rsidRDefault="00991C3C" w:rsidP="008B185F">
      <w:pPr>
        <w:jc w:val="both"/>
        <w:rPr>
          <w:rFonts w:asciiTheme="majorHAnsi" w:hAnsiTheme="majorHAnsi" w:cs="Times New Roman"/>
          <w:b/>
          <w:bCs/>
          <w:color w:val="000000"/>
          <w:sz w:val="20"/>
          <w:szCs w:val="20"/>
          <w:u w:val="single"/>
        </w:rPr>
      </w:pPr>
    </w:p>
    <w:p w:rsidR="0033300B" w:rsidRPr="002F2D97" w:rsidRDefault="0033300B" w:rsidP="008B185F">
      <w:pPr>
        <w:jc w:val="both"/>
        <w:rPr>
          <w:rFonts w:asciiTheme="majorHAnsi" w:hAnsiTheme="majorHAnsi" w:cs="Times New Roman"/>
          <w:sz w:val="22"/>
          <w:szCs w:val="22"/>
        </w:rPr>
      </w:pPr>
      <w:r w:rsidRPr="002F2D97">
        <w:rPr>
          <w:rFonts w:asciiTheme="majorHAnsi" w:hAnsiTheme="majorHAnsi" w:cs="Times New Roman"/>
          <w:b/>
          <w:bCs/>
          <w:color w:val="000000"/>
          <w:sz w:val="22"/>
          <w:szCs w:val="22"/>
          <w:u w:val="single"/>
        </w:rPr>
        <w:t>Activity 2 - Lessons Learned Capture:</w:t>
      </w:r>
    </w:p>
    <w:p w:rsidR="0033300B" w:rsidRPr="002F2D97" w:rsidRDefault="0033300B" w:rsidP="008B185F">
      <w:pPr>
        <w:jc w:val="both"/>
        <w:rPr>
          <w:rFonts w:asciiTheme="majorHAnsi" w:eastAsia="Times New Roman" w:hAnsiTheme="majorHAnsi" w:cs="Times New Roman"/>
          <w:sz w:val="20"/>
          <w:szCs w:val="20"/>
        </w:rPr>
      </w:pPr>
    </w:p>
    <w:p w:rsidR="00F0288E" w:rsidRPr="002F2D97" w:rsidRDefault="001C13BA" w:rsidP="008B185F">
      <w:pPr>
        <w:jc w:val="both"/>
        <w:rPr>
          <w:rFonts w:asciiTheme="majorHAnsi" w:hAnsiTheme="majorHAnsi" w:cs="Times New Roman"/>
          <w:color w:val="000000"/>
          <w:sz w:val="22"/>
          <w:szCs w:val="20"/>
        </w:rPr>
      </w:pPr>
      <w:r w:rsidRPr="002F2D97">
        <w:rPr>
          <w:rFonts w:asciiTheme="majorHAnsi" w:hAnsiTheme="majorHAnsi" w:cs="Times New Roman"/>
          <w:color w:val="000000"/>
          <w:sz w:val="22"/>
          <w:szCs w:val="20"/>
        </w:rPr>
        <w:t>An effective lessons learned d</w:t>
      </w:r>
      <w:r w:rsidR="00BC4E8B" w:rsidRPr="002F2D97">
        <w:rPr>
          <w:rFonts w:asciiTheme="majorHAnsi" w:hAnsiTheme="majorHAnsi" w:cs="Times New Roman"/>
          <w:color w:val="000000"/>
          <w:sz w:val="22"/>
          <w:szCs w:val="20"/>
        </w:rPr>
        <w:t xml:space="preserve">atabase will need to rely on ways </w:t>
      </w:r>
      <w:r w:rsidRPr="002F2D97">
        <w:rPr>
          <w:rFonts w:asciiTheme="majorHAnsi" w:hAnsiTheme="majorHAnsi" w:cs="Times New Roman"/>
          <w:color w:val="000000"/>
          <w:sz w:val="22"/>
          <w:szCs w:val="20"/>
        </w:rPr>
        <w:t xml:space="preserve">to </w:t>
      </w:r>
      <w:r w:rsidRPr="002F2D97">
        <w:rPr>
          <w:rFonts w:asciiTheme="majorHAnsi" w:hAnsiTheme="majorHAnsi" w:cs="Times New Roman"/>
          <w:i/>
          <w:color w:val="000000"/>
          <w:sz w:val="22"/>
          <w:szCs w:val="20"/>
        </w:rPr>
        <w:t xml:space="preserve">capture </w:t>
      </w:r>
      <w:r w:rsidRPr="002F2D97">
        <w:rPr>
          <w:rFonts w:asciiTheme="majorHAnsi" w:hAnsiTheme="majorHAnsi" w:cs="Times New Roman"/>
          <w:color w:val="000000"/>
          <w:sz w:val="22"/>
          <w:szCs w:val="20"/>
        </w:rPr>
        <w:t xml:space="preserve">lessons learned, so that these can be adapted and adopted as critical input to better </w:t>
      </w:r>
      <w:r w:rsidR="0033300B" w:rsidRPr="002F2D97">
        <w:rPr>
          <w:rFonts w:asciiTheme="majorHAnsi" w:hAnsiTheme="majorHAnsi" w:cs="Times New Roman"/>
          <w:color w:val="000000"/>
          <w:sz w:val="22"/>
          <w:szCs w:val="20"/>
        </w:rPr>
        <w:t>programming</w:t>
      </w:r>
      <w:r w:rsidRPr="002F2D97">
        <w:rPr>
          <w:rFonts w:asciiTheme="majorHAnsi" w:hAnsiTheme="majorHAnsi" w:cs="Times New Roman"/>
          <w:color w:val="000000"/>
          <w:sz w:val="22"/>
          <w:szCs w:val="20"/>
        </w:rPr>
        <w:t xml:space="preserve">. </w:t>
      </w:r>
      <w:r w:rsidR="0033300B" w:rsidRPr="002F2D97">
        <w:rPr>
          <w:rFonts w:asciiTheme="majorHAnsi" w:hAnsiTheme="majorHAnsi" w:cs="Times New Roman"/>
          <w:color w:val="000000"/>
          <w:sz w:val="22"/>
          <w:szCs w:val="20"/>
        </w:rPr>
        <w:t>Th</w:t>
      </w:r>
      <w:r w:rsidRPr="002F2D97">
        <w:rPr>
          <w:rFonts w:asciiTheme="majorHAnsi" w:hAnsiTheme="majorHAnsi" w:cs="Times New Roman"/>
          <w:color w:val="000000"/>
          <w:sz w:val="22"/>
          <w:szCs w:val="20"/>
        </w:rPr>
        <w:t xml:space="preserve">us, this activity aims to </w:t>
      </w:r>
      <w:r w:rsidR="0033300B" w:rsidRPr="002F2D97">
        <w:rPr>
          <w:rFonts w:asciiTheme="majorHAnsi" w:hAnsiTheme="majorHAnsi" w:cs="Times New Roman"/>
          <w:color w:val="000000"/>
          <w:sz w:val="22"/>
          <w:szCs w:val="20"/>
        </w:rPr>
        <w:t>supply mechanism</w:t>
      </w:r>
      <w:r w:rsidR="000F7332" w:rsidRPr="002F2D97">
        <w:rPr>
          <w:rFonts w:asciiTheme="majorHAnsi" w:hAnsiTheme="majorHAnsi" w:cs="Times New Roman"/>
          <w:color w:val="000000"/>
          <w:sz w:val="22"/>
          <w:szCs w:val="20"/>
        </w:rPr>
        <w:t>s</w:t>
      </w:r>
      <w:r w:rsidR="0033300B" w:rsidRPr="002F2D97">
        <w:rPr>
          <w:rFonts w:asciiTheme="majorHAnsi" w:hAnsiTheme="majorHAnsi" w:cs="Times New Roman"/>
          <w:color w:val="000000"/>
          <w:sz w:val="22"/>
          <w:szCs w:val="20"/>
        </w:rPr>
        <w:t xml:space="preserve"> for populating the lessons learned database. </w:t>
      </w:r>
    </w:p>
    <w:p w:rsidR="00F0288E" w:rsidRPr="002F2D97" w:rsidRDefault="00F0288E" w:rsidP="008B185F">
      <w:pPr>
        <w:jc w:val="both"/>
        <w:rPr>
          <w:rFonts w:asciiTheme="majorHAnsi" w:hAnsiTheme="majorHAnsi" w:cs="Times New Roman"/>
          <w:color w:val="000000"/>
          <w:sz w:val="22"/>
          <w:szCs w:val="20"/>
        </w:rPr>
      </w:pPr>
    </w:p>
    <w:p w:rsidR="0033300B" w:rsidRPr="002F2D97" w:rsidRDefault="00F0288E" w:rsidP="008B185F">
      <w:pPr>
        <w:jc w:val="both"/>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rPr>
        <w:t xml:space="preserve">In 2015 continued the ongoing prototype for proactively extracting lessons learned at the regional level through the UNV volunteer stationed as Regional Lessons Learned Officer in Addis Ababa, end extended the assignment for 3 month until the end of 2015. </w:t>
      </w:r>
      <w:r w:rsidR="00CC664D" w:rsidRPr="002F2D97">
        <w:rPr>
          <w:rFonts w:asciiTheme="majorHAnsi" w:hAnsiTheme="majorHAnsi" w:cs="Times New Roman"/>
          <w:color w:val="000000"/>
          <w:sz w:val="22"/>
          <w:szCs w:val="20"/>
          <w:shd w:val="clear" w:color="auto" w:fill="FFFFFF"/>
        </w:rPr>
        <w:t xml:space="preserve">In addition to the planned </w:t>
      </w:r>
      <w:r w:rsidR="00CC664D" w:rsidRPr="002F2D97">
        <w:rPr>
          <w:rFonts w:asciiTheme="majorHAnsi" w:hAnsiTheme="majorHAnsi" w:cs="Times New Roman"/>
          <w:color w:val="000000"/>
          <w:sz w:val="22"/>
          <w:szCs w:val="20"/>
          <w:shd w:val="clear" w:color="auto" w:fill="FFFFFF"/>
        </w:rPr>
        <w:lastRenderedPageBreak/>
        <w:t xml:space="preserve">expenditure of $39,113.03 for the UNV volunteer assignment 2015, the project also used $4,489.25 for travel of the UNV volunteer to various country offices in the Africa region, where she met with project managers and portfolio managers and conducted dedicated lessons learned extraction on request. </w:t>
      </w:r>
    </w:p>
    <w:p w:rsidR="00AB67F4" w:rsidRPr="002F2D97" w:rsidRDefault="00AB67F4" w:rsidP="008B185F">
      <w:pPr>
        <w:jc w:val="both"/>
        <w:rPr>
          <w:rFonts w:asciiTheme="majorHAnsi" w:hAnsiTheme="majorHAnsi" w:cs="Times New Roman"/>
          <w:color w:val="000000"/>
          <w:sz w:val="22"/>
          <w:szCs w:val="20"/>
          <w:shd w:val="clear" w:color="auto" w:fill="FFFFFF"/>
        </w:rPr>
      </w:pPr>
    </w:p>
    <w:p w:rsidR="00AB67F4" w:rsidRPr="002F2D97" w:rsidRDefault="00AB67F4" w:rsidP="008B185F">
      <w:pPr>
        <w:jc w:val="both"/>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By the end of her assignment, the UNV volunteer had engage</w:t>
      </w:r>
      <w:r w:rsidR="00BC4E8B" w:rsidRPr="002F2D97">
        <w:rPr>
          <w:rFonts w:asciiTheme="majorHAnsi" w:hAnsiTheme="majorHAnsi" w:cs="Times New Roman"/>
          <w:color w:val="000000"/>
          <w:sz w:val="22"/>
          <w:szCs w:val="20"/>
          <w:shd w:val="clear" w:color="auto" w:fill="FFFFFF"/>
        </w:rPr>
        <w:t>d</w:t>
      </w:r>
      <w:r w:rsidRPr="002F2D97">
        <w:rPr>
          <w:rFonts w:asciiTheme="majorHAnsi" w:hAnsiTheme="majorHAnsi" w:cs="Times New Roman"/>
          <w:color w:val="000000"/>
          <w:sz w:val="22"/>
          <w:szCs w:val="20"/>
          <w:shd w:val="clear" w:color="auto" w:fill="FFFFFF"/>
        </w:rPr>
        <w:t xml:space="preserve"> with nine Country Offices in the Africa </w:t>
      </w:r>
      <w:r w:rsidR="00BC4E8B" w:rsidRPr="002F2D97">
        <w:rPr>
          <w:rFonts w:asciiTheme="majorHAnsi" w:hAnsiTheme="majorHAnsi" w:cs="Times New Roman"/>
          <w:color w:val="000000"/>
          <w:sz w:val="22"/>
          <w:szCs w:val="20"/>
          <w:shd w:val="clear" w:color="auto" w:fill="FFFFFF"/>
        </w:rPr>
        <w:t xml:space="preserve">region </w:t>
      </w:r>
      <w:r w:rsidRPr="002F2D97">
        <w:rPr>
          <w:rFonts w:asciiTheme="majorHAnsi" w:hAnsiTheme="majorHAnsi" w:cs="Times New Roman"/>
          <w:color w:val="000000"/>
          <w:sz w:val="22"/>
          <w:szCs w:val="20"/>
          <w:shd w:val="clear" w:color="auto" w:fill="FFFFFF"/>
        </w:rPr>
        <w:t xml:space="preserve">on dedicated Lessons Learned capture exercises, </w:t>
      </w:r>
      <w:r w:rsidR="00D47CBF" w:rsidRPr="002F2D97">
        <w:rPr>
          <w:rFonts w:asciiTheme="majorHAnsi" w:hAnsiTheme="majorHAnsi" w:cs="Times New Roman"/>
          <w:color w:val="000000"/>
          <w:sz w:val="22"/>
          <w:szCs w:val="20"/>
          <w:shd w:val="clear" w:color="auto" w:fill="FFFFFF"/>
        </w:rPr>
        <w:t xml:space="preserve">and delivered the following lessons learned products: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GEF PIMS 3603 00077723 Project Lessons Learned Report: </w:t>
      </w:r>
      <w:hyperlink r:id="rId10" w:history="1">
        <w:r w:rsidRPr="002F2D97">
          <w:rPr>
            <w:rStyle w:val="Hyperlink"/>
            <w:rFonts w:asciiTheme="majorHAnsi" w:hAnsiTheme="majorHAnsi" w:cs="Times New Roman"/>
            <w:sz w:val="22"/>
            <w:szCs w:val="20"/>
            <w:shd w:val="clear" w:color="auto" w:fill="FFFFFF"/>
          </w:rPr>
          <w:t>https://undp.unteamworks.org/node/521427</w:t>
        </w:r>
      </w:hyperlink>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LESSONS LEARNED REPORT: GEF-FINANCED, UNDP-SUPPORTED PROJECT ON CAPACITY BUILDING AND KNOWLEDGE MANAGEMENT FOR SUSTAINABLE LAND MANAGEMENT IN LESOTHO: </w:t>
      </w:r>
      <w:hyperlink r:id="rId11" w:history="1">
        <w:r w:rsidRPr="002F2D97">
          <w:rPr>
            <w:rStyle w:val="Hyperlink"/>
            <w:rFonts w:asciiTheme="majorHAnsi" w:hAnsiTheme="majorHAnsi" w:cs="Times New Roman"/>
            <w:sz w:val="22"/>
            <w:szCs w:val="20"/>
            <w:shd w:val="clear" w:color="auto" w:fill="FFFFFF"/>
          </w:rPr>
          <w:t>https://undp.unteamworks.org/node/521332</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Ethiopia re-igniting knowledge management sharing and learning processes: </w:t>
      </w:r>
      <w:hyperlink r:id="rId12" w:history="1">
        <w:r w:rsidRPr="002F2D97">
          <w:rPr>
            <w:rStyle w:val="Hyperlink"/>
            <w:rFonts w:asciiTheme="majorHAnsi" w:hAnsiTheme="majorHAnsi" w:cs="Times New Roman"/>
            <w:sz w:val="22"/>
            <w:szCs w:val="20"/>
            <w:shd w:val="clear" w:color="auto" w:fill="FFFFFF"/>
          </w:rPr>
          <w:t>https://undp.unteamworks.org/node/468689</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Conflict Analysis for Development challenging a standard development approach: </w:t>
      </w:r>
      <w:hyperlink r:id="rId13" w:history="1">
        <w:r w:rsidRPr="002F2D97">
          <w:rPr>
            <w:rStyle w:val="Hyperlink"/>
            <w:rFonts w:asciiTheme="majorHAnsi" w:hAnsiTheme="majorHAnsi" w:cs="Times New Roman"/>
            <w:sz w:val="22"/>
            <w:szCs w:val="20"/>
            <w:shd w:val="clear" w:color="auto" w:fill="FFFFFF"/>
          </w:rPr>
          <w:t>https://undp.unteamworks.org/node/472772</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How can one practically prioritize knowledge management activities? </w:t>
      </w:r>
      <w:hyperlink r:id="rId14" w:history="1">
        <w:r w:rsidRPr="002F2D97">
          <w:rPr>
            <w:rStyle w:val="Hyperlink"/>
            <w:rFonts w:asciiTheme="majorHAnsi" w:hAnsiTheme="majorHAnsi" w:cs="Times New Roman"/>
            <w:sz w:val="22"/>
            <w:szCs w:val="20"/>
            <w:shd w:val="clear" w:color="auto" w:fill="FFFFFF"/>
          </w:rPr>
          <w:t>https://undp.unteamworks.org/node/513506</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Local authorities leading community lead development in Lesotho: </w:t>
      </w:r>
      <w:hyperlink r:id="rId15" w:history="1">
        <w:r w:rsidRPr="002F2D97">
          <w:rPr>
            <w:rStyle w:val="Hyperlink"/>
            <w:rFonts w:asciiTheme="majorHAnsi" w:hAnsiTheme="majorHAnsi" w:cs="Times New Roman"/>
            <w:sz w:val="22"/>
            <w:szCs w:val="20"/>
            <w:shd w:val="clear" w:color="auto" w:fill="FFFFFF"/>
          </w:rPr>
          <w:t>https://undp.unteamworks.org/node/508974</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The Global Environment Facility supporting the preservation of the unique gene pool of Lesotho’s Indigenous chickens: </w:t>
      </w:r>
      <w:r w:rsidRPr="002F2D97">
        <w:rPr>
          <w:rFonts w:asciiTheme="majorHAnsi" w:hAnsiTheme="majorHAnsi" w:cs="Times New Roman"/>
          <w:color w:val="000000"/>
          <w:sz w:val="22"/>
          <w:szCs w:val="20"/>
          <w:shd w:val="clear" w:color="auto" w:fill="FFFFFF"/>
        </w:rPr>
        <w:br/>
      </w:r>
      <w:hyperlink r:id="rId16" w:history="1">
        <w:r w:rsidRPr="002F2D97">
          <w:rPr>
            <w:rStyle w:val="Hyperlink"/>
            <w:rFonts w:asciiTheme="majorHAnsi" w:hAnsiTheme="majorHAnsi" w:cs="Times New Roman"/>
            <w:sz w:val="22"/>
            <w:szCs w:val="20"/>
            <w:shd w:val="clear" w:color="auto" w:fill="FFFFFF"/>
          </w:rPr>
          <w:t>https://undp.unteamworks.org/node/521330</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Malawi supports innovation for sustainable and inclusive growth: </w:t>
      </w:r>
      <w:hyperlink r:id="rId17" w:history="1">
        <w:r w:rsidRPr="002F2D97">
          <w:rPr>
            <w:rStyle w:val="Hyperlink"/>
            <w:rFonts w:asciiTheme="majorHAnsi" w:hAnsiTheme="majorHAnsi" w:cs="Times New Roman"/>
            <w:sz w:val="22"/>
            <w:szCs w:val="20"/>
            <w:shd w:val="clear" w:color="auto" w:fill="FFFFFF"/>
          </w:rPr>
          <w:t>https://undp.unteamworks.org/node/521420</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Desk Resea</w:t>
      </w:r>
      <w:r w:rsidR="000F7332" w:rsidRPr="002F2D97">
        <w:rPr>
          <w:rFonts w:asciiTheme="majorHAnsi" w:hAnsiTheme="majorHAnsi" w:cs="Times New Roman"/>
          <w:color w:val="000000"/>
          <w:sz w:val="22"/>
          <w:szCs w:val="20"/>
          <w:shd w:val="clear" w:color="auto" w:fill="FFFFFF"/>
        </w:rPr>
        <w:t>r</w:t>
      </w:r>
      <w:r w:rsidRPr="002F2D97">
        <w:rPr>
          <w:rFonts w:asciiTheme="majorHAnsi" w:hAnsiTheme="majorHAnsi" w:cs="Times New Roman"/>
          <w:color w:val="000000"/>
          <w:sz w:val="22"/>
          <w:szCs w:val="20"/>
          <w:shd w:val="clear" w:color="auto" w:fill="FFFFFF"/>
        </w:rPr>
        <w:t xml:space="preserve">ch Media Reform in Africa: </w:t>
      </w:r>
      <w:r w:rsidRPr="002F2D97">
        <w:rPr>
          <w:rFonts w:asciiTheme="majorHAnsi" w:hAnsiTheme="majorHAnsi" w:cs="Times New Roman"/>
          <w:color w:val="000000"/>
          <w:sz w:val="22"/>
          <w:szCs w:val="20"/>
          <w:shd w:val="clear" w:color="auto" w:fill="FFFFFF"/>
        </w:rPr>
        <w:br/>
      </w:r>
      <w:hyperlink r:id="rId18" w:history="1">
        <w:r w:rsidRPr="002F2D97">
          <w:rPr>
            <w:rStyle w:val="Hyperlink"/>
            <w:rFonts w:asciiTheme="majorHAnsi" w:hAnsiTheme="majorHAnsi" w:cs="Times New Roman"/>
            <w:sz w:val="22"/>
            <w:szCs w:val="20"/>
            <w:shd w:val="clear" w:color="auto" w:fill="FFFFFF"/>
          </w:rPr>
          <w:t>https://undp.unteamworks.org/node/521425</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UNDP and Youth Entrepreneurship in Africa: </w:t>
      </w:r>
      <w:r w:rsidRPr="002F2D97">
        <w:rPr>
          <w:rFonts w:asciiTheme="majorHAnsi" w:hAnsiTheme="majorHAnsi" w:cs="Times New Roman"/>
          <w:color w:val="000000"/>
          <w:sz w:val="22"/>
          <w:szCs w:val="20"/>
          <w:shd w:val="clear" w:color="auto" w:fill="FFFFFF"/>
        </w:rPr>
        <w:br/>
      </w:r>
      <w:hyperlink r:id="rId19" w:history="1">
        <w:r w:rsidRPr="002F2D97">
          <w:rPr>
            <w:rStyle w:val="Hyperlink"/>
            <w:rFonts w:asciiTheme="majorHAnsi" w:hAnsiTheme="majorHAnsi" w:cs="Times New Roman"/>
            <w:sz w:val="22"/>
            <w:szCs w:val="20"/>
            <w:shd w:val="clear" w:color="auto" w:fill="FFFFFF"/>
          </w:rPr>
          <w:t>https://undp.unteamworks.org/node/504758</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Webinar - From techies to </w:t>
      </w:r>
      <w:proofErr w:type="spellStart"/>
      <w:r w:rsidRPr="002F2D97">
        <w:rPr>
          <w:rFonts w:asciiTheme="majorHAnsi" w:hAnsiTheme="majorHAnsi" w:cs="Times New Roman"/>
          <w:color w:val="000000"/>
          <w:sz w:val="22"/>
          <w:szCs w:val="20"/>
          <w:shd w:val="clear" w:color="auto" w:fill="FFFFFF"/>
        </w:rPr>
        <w:t>technopreneurs</w:t>
      </w:r>
      <w:proofErr w:type="spellEnd"/>
      <w:r w:rsidRPr="002F2D97">
        <w:rPr>
          <w:rFonts w:asciiTheme="majorHAnsi" w:hAnsiTheme="majorHAnsi" w:cs="Times New Roman"/>
          <w:color w:val="000000"/>
          <w:sz w:val="22"/>
          <w:szCs w:val="20"/>
          <w:shd w:val="clear" w:color="auto" w:fill="FFFFFF"/>
        </w:rPr>
        <w:t xml:space="preserve">: a collaborative business incubation project: </w:t>
      </w:r>
      <w:hyperlink r:id="rId20" w:history="1">
        <w:r w:rsidRPr="002F2D97">
          <w:rPr>
            <w:rStyle w:val="Hyperlink"/>
            <w:rFonts w:asciiTheme="majorHAnsi" w:hAnsiTheme="majorHAnsi" w:cs="Times New Roman"/>
            <w:sz w:val="22"/>
            <w:szCs w:val="20"/>
            <w:shd w:val="clear" w:color="auto" w:fill="FFFFFF"/>
          </w:rPr>
          <w:t>https://undp.unteamworks.org/node/500632</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Webinar - UNDP's support to Decentralization Processes in Africa: </w:t>
      </w:r>
      <w:hyperlink r:id="rId21" w:history="1">
        <w:r w:rsidRPr="002F2D97">
          <w:rPr>
            <w:rStyle w:val="Hyperlink"/>
            <w:rFonts w:asciiTheme="majorHAnsi" w:hAnsiTheme="majorHAnsi" w:cs="Times New Roman"/>
            <w:sz w:val="22"/>
            <w:szCs w:val="20"/>
            <w:shd w:val="clear" w:color="auto" w:fill="FFFFFF"/>
          </w:rPr>
          <w:t>https://undp.unteamworks.org/node/514054</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Rwanda </w:t>
      </w:r>
      <w:proofErr w:type="spellStart"/>
      <w:r w:rsidR="000F7332" w:rsidRPr="002F2D97">
        <w:rPr>
          <w:rFonts w:asciiTheme="majorHAnsi" w:hAnsiTheme="majorHAnsi" w:cs="Times New Roman"/>
          <w:color w:val="000000"/>
          <w:sz w:val="22"/>
          <w:szCs w:val="20"/>
          <w:shd w:val="clear" w:color="auto" w:fill="FFFFFF"/>
        </w:rPr>
        <w:t>W</w:t>
      </w:r>
      <w:r w:rsidRPr="002F2D97">
        <w:rPr>
          <w:rFonts w:asciiTheme="majorHAnsi" w:hAnsiTheme="majorHAnsi" w:cs="Times New Roman"/>
          <w:color w:val="000000"/>
          <w:sz w:val="22"/>
          <w:szCs w:val="20"/>
          <w:shd w:val="clear" w:color="auto" w:fill="FFFFFF"/>
        </w:rPr>
        <w:t>riteshop</w:t>
      </w:r>
      <w:proofErr w:type="spellEnd"/>
      <w:r w:rsidRPr="002F2D97">
        <w:rPr>
          <w:rFonts w:asciiTheme="majorHAnsi" w:hAnsiTheme="majorHAnsi" w:cs="Times New Roman"/>
          <w:color w:val="000000"/>
          <w:sz w:val="22"/>
          <w:szCs w:val="20"/>
          <w:shd w:val="clear" w:color="auto" w:fill="FFFFFF"/>
        </w:rPr>
        <w:t xml:space="preserve">: </w:t>
      </w:r>
      <w:r w:rsidRPr="002F2D97">
        <w:rPr>
          <w:rFonts w:asciiTheme="majorHAnsi" w:hAnsiTheme="majorHAnsi" w:cs="Times New Roman"/>
          <w:color w:val="000000"/>
          <w:sz w:val="22"/>
          <w:szCs w:val="20"/>
          <w:shd w:val="clear" w:color="auto" w:fill="FFFFFF"/>
        </w:rPr>
        <w:br/>
      </w:r>
      <w:hyperlink r:id="rId22" w:history="1">
        <w:r w:rsidRPr="002F2D97">
          <w:rPr>
            <w:rStyle w:val="Hyperlink"/>
            <w:rFonts w:asciiTheme="majorHAnsi" w:hAnsiTheme="majorHAnsi" w:cs="Times New Roman"/>
            <w:sz w:val="22"/>
            <w:szCs w:val="20"/>
            <w:shd w:val="clear" w:color="auto" w:fill="FFFFFF"/>
          </w:rPr>
          <w:t>https://undp.unteamworks.org/node/517502</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Back to Office Report Rwanda: </w:t>
      </w:r>
      <w:r w:rsidRPr="002F2D97">
        <w:rPr>
          <w:rFonts w:asciiTheme="majorHAnsi" w:hAnsiTheme="majorHAnsi" w:cs="Times New Roman"/>
          <w:color w:val="000000"/>
          <w:sz w:val="22"/>
          <w:szCs w:val="20"/>
          <w:shd w:val="clear" w:color="auto" w:fill="FFFFFF"/>
        </w:rPr>
        <w:br/>
      </w:r>
      <w:hyperlink r:id="rId23" w:history="1">
        <w:r w:rsidRPr="002F2D97">
          <w:rPr>
            <w:rStyle w:val="Hyperlink"/>
            <w:rFonts w:asciiTheme="majorHAnsi" w:hAnsiTheme="majorHAnsi" w:cs="Times New Roman"/>
            <w:sz w:val="22"/>
            <w:szCs w:val="20"/>
            <w:shd w:val="clear" w:color="auto" w:fill="FFFFFF"/>
          </w:rPr>
          <w:t>https://undp.unteamworks.org/node/521389</w:t>
        </w:r>
      </w:hyperlink>
      <w:r w:rsidRPr="002F2D97">
        <w:rPr>
          <w:rFonts w:asciiTheme="majorHAnsi" w:hAnsiTheme="majorHAnsi" w:cs="Times New Roman"/>
          <w:color w:val="000000"/>
          <w:sz w:val="22"/>
          <w:szCs w:val="20"/>
          <w:shd w:val="clear" w:color="auto" w:fill="FFFFFF"/>
        </w:rPr>
        <w:t xml:space="preserve"> </w:t>
      </w:r>
    </w:p>
    <w:p w:rsidR="00D47CBF" w:rsidRPr="002F2D97" w:rsidRDefault="00D47CBF" w:rsidP="00543AF3">
      <w:pPr>
        <w:pStyle w:val="ListParagraph"/>
        <w:numPr>
          <w:ilvl w:val="0"/>
          <w:numId w:val="7"/>
        </w:numPr>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 xml:space="preserve">Back to Office Report Lesotho  </w:t>
      </w:r>
      <w:r w:rsidRPr="002F2D97">
        <w:rPr>
          <w:rFonts w:asciiTheme="majorHAnsi" w:hAnsiTheme="majorHAnsi" w:cs="Times New Roman"/>
          <w:color w:val="000000"/>
          <w:sz w:val="22"/>
          <w:szCs w:val="20"/>
          <w:shd w:val="clear" w:color="auto" w:fill="FFFFFF"/>
        </w:rPr>
        <w:br/>
      </w:r>
      <w:hyperlink r:id="rId24" w:history="1">
        <w:r w:rsidRPr="002F2D97">
          <w:rPr>
            <w:rStyle w:val="Hyperlink"/>
            <w:rFonts w:asciiTheme="majorHAnsi" w:hAnsiTheme="majorHAnsi" w:cs="Times New Roman"/>
            <w:sz w:val="22"/>
            <w:szCs w:val="20"/>
            <w:shd w:val="clear" w:color="auto" w:fill="FFFFFF"/>
          </w:rPr>
          <w:t>https://undp.unteamworks.org/node/508979</w:t>
        </w:r>
      </w:hyperlink>
    </w:p>
    <w:p w:rsidR="00E370B7" w:rsidRPr="002F2D97" w:rsidRDefault="00E370B7" w:rsidP="008B185F">
      <w:pPr>
        <w:jc w:val="both"/>
        <w:rPr>
          <w:rFonts w:asciiTheme="majorHAnsi" w:hAnsiTheme="majorHAnsi" w:cs="Times New Roman"/>
          <w:color w:val="000000"/>
          <w:sz w:val="22"/>
          <w:szCs w:val="20"/>
          <w:shd w:val="clear" w:color="auto" w:fill="FFFFFF"/>
        </w:rPr>
      </w:pPr>
    </w:p>
    <w:p w:rsidR="00D47CBF" w:rsidRPr="002F2D97" w:rsidRDefault="00D47CBF" w:rsidP="008B185F">
      <w:pPr>
        <w:jc w:val="both"/>
        <w:rPr>
          <w:rFonts w:asciiTheme="majorHAnsi" w:hAnsiTheme="majorHAnsi" w:cs="Times New Roman"/>
          <w:color w:val="000000"/>
          <w:sz w:val="22"/>
          <w:szCs w:val="20"/>
          <w:shd w:val="clear" w:color="auto" w:fill="FFFFFF"/>
        </w:rPr>
      </w:pPr>
      <w:r w:rsidRPr="002F2D97">
        <w:rPr>
          <w:rFonts w:asciiTheme="majorHAnsi" w:hAnsiTheme="majorHAnsi" w:cs="Times New Roman"/>
          <w:color w:val="000000"/>
          <w:sz w:val="22"/>
          <w:szCs w:val="20"/>
          <w:shd w:val="clear" w:color="auto" w:fill="FFFFFF"/>
        </w:rPr>
        <w:t>The project team also conducted an After Action Review at the end of the assignment to reflect on the value of the prototype, which drew the following conclusions:</w:t>
      </w:r>
    </w:p>
    <w:p w:rsidR="00D47CBF" w:rsidRPr="002F2D97" w:rsidRDefault="00D47CBF" w:rsidP="008B185F">
      <w:pPr>
        <w:jc w:val="both"/>
        <w:rPr>
          <w:rFonts w:asciiTheme="majorHAnsi" w:hAnsiTheme="majorHAnsi" w:cs="Times New Roman"/>
          <w:color w:val="000000"/>
          <w:sz w:val="22"/>
          <w:szCs w:val="20"/>
          <w:shd w:val="clear" w:color="auto" w:fill="FFFFFF"/>
        </w:rPr>
      </w:pPr>
    </w:p>
    <w:p w:rsidR="00D47CBF" w:rsidRPr="002F2D97" w:rsidRDefault="00D47CBF" w:rsidP="00543AF3">
      <w:pPr>
        <w:pStyle w:val="ListParagraph"/>
        <w:numPr>
          <w:ilvl w:val="0"/>
          <w:numId w:val="8"/>
        </w:numPr>
        <w:spacing w:after="160" w:line="259" w:lineRule="auto"/>
        <w:rPr>
          <w:rFonts w:asciiTheme="majorHAnsi" w:hAnsiTheme="majorHAnsi"/>
          <w:sz w:val="22"/>
          <w:szCs w:val="20"/>
        </w:rPr>
      </w:pPr>
      <w:r w:rsidRPr="002F2D97">
        <w:rPr>
          <w:rFonts w:asciiTheme="majorHAnsi" w:hAnsiTheme="majorHAnsi"/>
          <w:sz w:val="22"/>
          <w:szCs w:val="20"/>
        </w:rPr>
        <w:t xml:space="preserve">The concept of the prototype feeds directly into the imperative to invest in systematic approaches for identifying and collecting lessons learned. So the overall idea of </w:t>
      </w:r>
      <w:r w:rsidRPr="002F2D97">
        <w:rPr>
          <w:rFonts w:asciiTheme="majorHAnsi" w:hAnsiTheme="majorHAnsi"/>
          <w:sz w:val="22"/>
          <w:szCs w:val="20"/>
        </w:rPr>
        <w:lastRenderedPageBreak/>
        <w:t>deploying a UNV volunteer as Regional Lessons Learned Officer is still considered promising.</w:t>
      </w:r>
    </w:p>
    <w:p w:rsidR="00D47CBF" w:rsidRPr="002F2D97" w:rsidRDefault="00D47CBF" w:rsidP="00543AF3">
      <w:pPr>
        <w:pStyle w:val="ListParagraph"/>
        <w:numPr>
          <w:ilvl w:val="0"/>
          <w:numId w:val="8"/>
        </w:numPr>
        <w:spacing w:after="160" w:line="259" w:lineRule="auto"/>
        <w:rPr>
          <w:rFonts w:asciiTheme="majorHAnsi" w:hAnsiTheme="majorHAnsi"/>
          <w:sz w:val="22"/>
          <w:szCs w:val="20"/>
        </w:rPr>
      </w:pPr>
      <w:r w:rsidRPr="002F2D97">
        <w:rPr>
          <w:rFonts w:asciiTheme="majorHAnsi" w:hAnsiTheme="majorHAnsi"/>
          <w:sz w:val="22"/>
          <w:szCs w:val="20"/>
        </w:rPr>
        <w:t xml:space="preserve">If the prototype were go into a new iteration, the project would need to involve the Regional Bureau more, so </w:t>
      </w:r>
      <w:r w:rsidR="000F7332" w:rsidRPr="002F2D97">
        <w:rPr>
          <w:rFonts w:asciiTheme="majorHAnsi" w:hAnsiTheme="majorHAnsi"/>
          <w:sz w:val="22"/>
          <w:szCs w:val="20"/>
        </w:rPr>
        <w:t>the Bureau would</w:t>
      </w:r>
      <w:r w:rsidRPr="002F2D97">
        <w:rPr>
          <w:rFonts w:asciiTheme="majorHAnsi" w:hAnsiTheme="majorHAnsi"/>
          <w:sz w:val="22"/>
          <w:szCs w:val="20"/>
        </w:rPr>
        <w:t xml:space="preserve"> co-own the lessons learned mandate. This could potentially be achieved by asking </w:t>
      </w:r>
      <w:r w:rsidR="000F7332" w:rsidRPr="002F2D97">
        <w:rPr>
          <w:rFonts w:asciiTheme="majorHAnsi" w:hAnsiTheme="majorHAnsi"/>
          <w:sz w:val="22"/>
          <w:szCs w:val="20"/>
        </w:rPr>
        <w:t>the Bureau</w:t>
      </w:r>
      <w:r w:rsidRPr="002F2D97">
        <w:rPr>
          <w:rFonts w:asciiTheme="majorHAnsi" w:hAnsiTheme="majorHAnsi"/>
          <w:sz w:val="22"/>
          <w:szCs w:val="20"/>
        </w:rPr>
        <w:t xml:space="preserve"> to co-fund the UNV volunteer position. </w:t>
      </w:r>
    </w:p>
    <w:p w:rsidR="00D47CBF" w:rsidRPr="002F2D97" w:rsidRDefault="00D47CBF" w:rsidP="00543AF3">
      <w:pPr>
        <w:pStyle w:val="ListParagraph"/>
        <w:numPr>
          <w:ilvl w:val="0"/>
          <w:numId w:val="8"/>
        </w:numPr>
        <w:spacing w:after="160" w:line="259" w:lineRule="auto"/>
        <w:rPr>
          <w:rFonts w:asciiTheme="majorHAnsi" w:hAnsiTheme="majorHAnsi"/>
          <w:sz w:val="22"/>
          <w:szCs w:val="20"/>
        </w:rPr>
      </w:pPr>
      <w:r w:rsidRPr="002F2D97">
        <w:rPr>
          <w:rFonts w:asciiTheme="majorHAnsi" w:hAnsiTheme="majorHAnsi"/>
          <w:sz w:val="22"/>
          <w:szCs w:val="20"/>
        </w:rPr>
        <w:t xml:space="preserve">The project would need to find ways to have the CO commit more to the exercise. We could try triggering more corporate messaging on the importance of collecting lessons learned at the country level. This could potentially also be linked </w:t>
      </w:r>
      <w:r w:rsidR="007C623D" w:rsidRPr="002F2D97">
        <w:rPr>
          <w:rFonts w:asciiTheme="majorHAnsi" w:hAnsiTheme="majorHAnsi"/>
          <w:sz w:val="22"/>
          <w:szCs w:val="20"/>
        </w:rPr>
        <w:t xml:space="preserve">to </w:t>
      </w:r>
      <w:r w:rsidRPr="002F2D97">
        <w:rPr>
          <w:rFonts w:asciiTheme="majorHAnsi" w:hAnsiTheme="majorHAnsi"/>
          <w:sz w:val="22"/>
          <w:szCs w:val="20"/>
        </w:rPr>
        <w:t>the call for the ROAR, which also includes a lessons learned</w:t>
      </w:r>
      <w:r w:rsidR="000F7332" w:rsidRPr="002F2D97">
        <w:rPr>
          <w:rFonts w:asciiTheme="majorHAnsi" w:hAnsiTheme="majorHAnsi"/>
          <w:sz w:val="22"/>
          <w:szCs w:val="20"/>
        </w:rPr>
        <w:t xml:space="preserve"> question</w:t>
      </w:r>
      <w:r w:rsidRPr="002F2D97">
        <w:rPr>
          <w:rFonts w:asciiTheme="majorHAnsi" w:hAnsiTheme="majorHAnsi"/>
          <w:sz w:val="22"/>
          <w:szCs w:val="20"/>
        </w:rPr>
        <w:t>.</w:t>
      </w:r>
    </w:p>
    <w:p w:rsidR="00D47CBF" w:rsidRPr="002F2D97" w:rsidRDefault="00D47CBF" w:rsidP="000764C5">
      <w:pPr>
        <w:pStyle w:val="ListParagraph"/>
        <w:numPr>
          <w:ilvl w:val="0"/>
          <w:numId w:val="8"/>
        </w:numPr>
        <w:spacing w:after="160" w:line="259" w:lineRule="auto"/>
        <w:jc w:val="both"/>
        <w:rPr>
          <w:rFonts w:asciiTheme="majorHAnsi" w:hAnsiTheme="majorHAnsi" w:cs="Times New Roman"/>
          <w:color w:val="000000"/>
          <w:sz w:val="22"/>
          <w:szCs w:val="20"/>
          <w:shd w:val="clear" w:color="auto" w:fill="FFFFFF"/>
        </w:rPr>
      </w:pPr>
      <w:r w:rsidRPr="002F2D97">
        <w:rPr>
          <w:rFonts w:asciiTheme="majorHAnsi" w:hAnsiTheme="majorHAnsi"/>
          <w:sz w:val="22"/>
          <w:szCs w:val="20"/>
        </w:rPr>
        <w:t xml:space="preserve">The project should either ask RBA to co-fund additional time for the UNV volunteer, or consider launching an improved version of this prototype in another region based on the lessons learned from this one. </w:t>
      </w:r>
    </w:p>
    <w:p w:rsidR="00FE5B15" w:rsidRPr="002F2D97" w:rsidRDefault="00FE5B15" w:rsidP="00FE5B15">
      <w:pPr>
        <w:pStyle w:val="ListParagraph"/>
        <w:spacing w:after="160" w:line="259" w:lineRule="auto"/>
        <w:jc w:val="both"/>
        <w:rPr>
          <w:rFonts w:asciiTheme="majorHAnsi" w:hAnsiTheme="majorHAnsi" w:cs="Times New Roman"/>
          <w:color w:val="000000"/>
          <w:sz w:val="20"/>
          <w:szCs w:val="20"/>
          <w:shd w:val="clear" w:color="auto" w:fill="FFFFFF"/>
        </w:rPr>
      </w:pPr>
    </w:p>
    <w:p w:rsidR="00FC45B2" w:rsidRPr="002F2D97" w:rsidRDefault="004E6F8A" w:rsidP="008B185F">
      <w:pPr>
        <w:jc w:val="both"/>
        <w:rPr>
          <w:rFonts w:asciiTheme="majorHAnsi" w:hAnsiTheme="majorHAnsi" w:cs="Times New Roman"/>
          <w:color w:val="000000"/>
          <w:sz w:val="20"/>
          <w:szCs w:val="20"/>
        </w:rPr>
      </w:pPr>
      <w:r w:rsidRPr="002F2D97">
        <w:rPr>
          <w:rFonts w:asciiTheme="majorHAnsi" w:hAnsiTheme="majorHAnsi" w:cs="Times New Roman"/>
          <w:color w:val="000000"/>
          <w:sz w:val="20"/>
          <w:szCs w:val="20"/>
        </w:rPr>
        <w:t xml:space="preserve">Table </w:t>
      </w:r>
      <w:r w:rsidR="00DA137D" w:rsidRPr="002F2D97">
        <w:rPr>
          <w:rFonts w:asciiTheme="majorHAnsi" w:hAnsiTheme="majorHAnsi" w:cs="Times New Roman"/>
          <w:color w:val="000000"/>
          <w:sz w:val="20"/>
          <w:szCs w:val="20"/>
        </w:rPr>
        <w:t>2: Project Budget – Activity 2</w:t>
      </w:r>
    </w:p>
    <w:tbl>
      <w:tblPr>
        <w:tblStyle w:val="TableGrid"/>
        <w:tblW w:w="9385" w:type="dxa"/>
        <w:tblLook w:val="04A0" w:firstRow="1" w:lastRow="0" w:firstColumn="1" w:lastColumn="0" w:noHBand="0" w:noVBand="1"/>
      </w:tblPr>
      <w:tblGrid>
        <w:gridCol w:w="2178"/>
        <w:gridCol w:w="1980"/>
        <w:gridCol w:w="1620"/>
        <w:gridCol w:w="3607"/>
      </w:tblGrid>
      <w:tr w:rsidR="00E557D4" w:rsidRPr="002F2D97" w:rsidTr="00E557D4">
        <w:trPr>
          <w:trHeight w:val="305"/>
        </w:trPr>
        <w:tc>
          <w:tcPr>
            <w:tcW w:w="2178" w:type="dxa"/>
          </w:tcPr>
          <w:p w:rsidR="00E557D4" w:rsidRPr="002F2D97" w:rsidRDefault="00E557D4" w:rsidP="006F013E">
            <w:pPr>
              <w:jc w:val="both"/>
              <w:rPr>
                <w:rFonts w:asciiTheme="majorHAnsi" w:hAnsiTheme="majorHAnsi" w:cs="Arial"/>
                <w:b/>
                <w:sz w:val="20"/>
                <w:szCs w:val="20"/>
              </w:rPr>
            </w:pPr>
            <w:r w:rsidRPr="002F2D97">
              <w:rPr>
                <w:rFonts w:asciiTheme="majorHAnsi" w:hAnsiTheme="majorHAnsi" w:cs="Arial"/>
                <w:b/>
                <w:sz w:val="20"/>
                <w:szCs w:val="20"/>
              </w:rPr>
              <w:t>Activity</w:t>
            </w:r>
          </w:p>
        </w:tc>
        <w:tc>
          <w:tcPr>
            <w:tcW w:w="1980" w:type="dxa"/>
          </w:tcPr>
          <w:p w:rsidR="00E557D4" w:rsidRPr="002F2D97" w:rsidRDefault="00E557D4" w:rsidP="009B1D1F">
            <w:pPr>
              <w:jc w:val="both"/>
              <w:rPr>
                <w:rFonts w:asciiTheme="majorHAnsi" w:hAnsiTheme="majorHAnsi" w:cs="Arial"/>
                <w:b/>
                <w:sz w:val="20"/>
                <w:szCs w:val="20"/>
              </w:rPr>
            </w:pPr>
            <w:r w:rsidRPr="002F2D97">
              <w:rPr>
                <w:rFonts w:asciiTheme="majorHAnsi" w:hAnsiTheme="majorHAnsi" w:cs="Arial"/>
                <w:b/>
                <w:sz w:val="20"/>
                <w:szCs w:val="20"/>
              </w:rPr>
              <w:t xml:space="preserve">Approved Budget </w:t>
            </w:r>
          </w:p>
        </w:tc>
        <w:tc>
          <w:tcPr>
            <w:tcW w:w="1620" w:type="dxa"/>
          </w:tcPr>
          <w:p w:rsidR="00E557D4" w:rsidRPr="002F2D97" w:rsidRDefault="00E557D4" w:rsidP="006F013E">
            <w:pPr>
              <w:jc w:val="both"/>
              <w:rPr>
                <w:rFonts w:asciiTheme="majorHAnsi" w:hAnsiTheme="majorHAnsi" w:cs="Arial"/>
                <w:b/>
                <w:sz w:val="20"/>
                <w:szCs w:val="20"/>
              </w:rPr>
            </w:pPr>
            <w:r w:rsidRPr="002F2D97">
              <w:rPr>
                <w:rFonts w:asciiTheme="majorHAnsi" w:hAnsiTheme="majorHAnsi" w:cs="Arial"/>
                <w:b/>
                <w:sz w:val="20"/>
                <w:szCs w:val="20"/>
              </w:rPr>
              <w:t>Expenditure</w:t>
            </w:r>
          </w:p>
        </w:tc>
        <w:tc>
          <w:tcPr>
            <w:tcW w:w="3607" w:type="dxa"/>
          </w:tcPr>
          <w:p w:rsidR="00E557D4" w:rsidRPr="002F2D97" w:rsidRDefault="00E557D4" w:rsidP="006F013E">
            <w:pPr>
              <w:jc w:val="both"/>
              <w:rPr>
                <w:rFonts w:asciiTheme="majorHAnsi" w:hAnsiTheme="majorHAnsi" w:cs="Arial"/>
                <w:b/>
                <w:sz w:val="20"/>
                <w:szCs w:val="20"/>
              </w:rPr>
            </w:pPr>
            <w:r w:rsidRPr="002F2D97">
              <w:rPr>
                <w:rFonts w:asciiTheme="majorHAnsi" w:hAnsiTheme="majorHAnsi" w:cs="Arial"/>
                <w:b/>
                <w:sz w:val="20"/>
                <w:szCs w:val="20"/>
              </w:rPr>
              <w:t>Purpose</w:t>
            </w:r>
          </w:p>
        </w:tc>
      </w:tr>
      <w:tr w:rsidR="00E557D4" w:rsidRPr="002F2D97" w:rsidTr="00E557D4">
        <w:trPr>
          <w:trHeight w:val="285"/>
        </w:trPr>
        <w:tc>
          <w:tcPr>
            <w:tcW w:w="2178" w:type="dxa"/>
          </w:tcPr>
          <w:p w:rsidR="00E557D4" w:rsidRPr="002F2D97" w:rsidRDefault="00E557D4" w:rsidP="009B1D1F">
            <w:pPr>
              <w:rPr>
                <w:rFonts w:asciiTheme="majorHAnsi" w:hAnsiTheme="majorHAnsi" w:cs="Arial"/>
                <w:sz w:val="20"/>
                <w:szCs w:val="20"/>
              </w:rPr>
            </w:pPr>
            <w:r w:rsidRPr="002F2D97">
              <w:rPr>
                <w:rFonts w:asciiTheme="majorHAnsi" w:hAnsiTheme="majorHAnsi" w:cs="Arial"/>
                <w:sz w:val="20"/>
                <w:szCs w:val="20"/>
              </w:rPr>
              <w:t>Lessons Learned Capture</w:t>
            </w:r>
          </w:p>
        </w:tc>
        <w:tc>
          <w:tcPr>
            <w:tcW w:w="1980" w:type="dxa"/>
          </w:tcPr>
          <w:p w:rsidR="00E557D4" w:rsidRPr="002F2D97" w:rsidRDefault="00CC664D" w:rsidP="009B1D1F">
            <w:pPr>
              <w:rPr>
                <w:rFonts w:asciiTheme="majorHAnsi" w:hAnsiTheme="majorHAnsi" w:cs="Arial"/>
                <w:sz w:val="20"/>
                <w:szCs w:val="20"/>
              </w:rPr>
            </w:pPr>
            <w:r w:rsidRPr="002F2D97">
              <w:rPr>
                <w:rFonts w:asciiTheme="majorHAnsi" w:hAnsiTheme="majorHAnsi" w:cs="Arial"/>
                <w:sz w:val="20"/>
                <w:szCs w:val="20"/>
              </w:rPr>
              <w:t>$47,777.33</w:t>
            </w:r>
          </w:p>
        </w:tc>
        <w:tc>
          <w:tcPr>
            <w:tcW w:w="1620" w:type="dxa"/>
          </w:tcPr>
          <w:p w:rsidR="00E557D4" w:rsidRPr="002F2D97" w:rsidRDefault="00CC664D" w:rsidP="005B1F3B">
            <w:pPr>
              <w:rPr>
                <w:rFonts w:asciiTheme="majorHAnsi" w:hAnsiTheme="majorHAnsi" w:cs="Arial"/>
                <w:sz w:val="20"/>
                <w:szCs w:val="20"/>
              </w:rPr>
            </w:pPr>
            <w:r w:rsidRPr="002F2D97">
              <w:rPr>
                <w:rFonts w:asciiTheme="majorHAnsi" w:hAnsiTheme="majorHAnsi" w:cs="Arial"/>
                <w:sz w:val="20"/>
                <w:szCs w:val="20"/>
              </w:rPr>
              <w:t>$43,602.28</w:t>
            </w:r>
          </w:p>
        </w:tc>
        <w:tc>
          <w:tcPr>
            <w:tcW w:w="3607" w:type="dxa"/>
          </w:tcPr>
          <w:p w:rsidR="00E557D4" w:rsidRPr="002F2D97" w:rsidRDefault="00E557D4" w:rsidP="00543AF3">
            <w:pPr>
              <w:pStyle w:val="ListParagraph"/>
              <w:numPr>
                <w:ilvl w:val="0"/>
                <w:numId w:val="3"/>
              </w:numPr>
              <w:ind w:left="162" w:hanging="162"/>
              <w:rPr>
                <w:rFonts w:asciiTheme="majorHAnsi" w:hAnsiTheme="majorHAnsi" w:cs="Arial"/>
                <w:sz w:val="20"/>
                <w:szCs w:val="20"/>
              </w:rPr>
            </w:pPr>
            <w:r w:rsidRPr="002F2D97">
              <w:rPr>
                <w:rFonts w:asciiTheme="majorHAnsi" w:hAnsiTheme="majorHAnsi" w:cs="Arial"/>
                <w:sz w:val="20"/>
                <w:szCs w:val="20"/>
              </w:rPr>
              <w:t>UNV Volunteer deployment in Addis</w:t>
            </w:r>
            <w:r w:rsidR="00CC664D" w:rsidRPr="002F2D97">
              <w:rPr>
                <w:rFonts w:asciiTheme="majorHAnsi" w:hAnsiTheme="majorHAnsi" w:cs="Arial"/>
                <w:sz w:val="20"/>
                <w:szCs w:val="20"/>
              </w:rPr>
              <w:t xml:space="preserve"> and </w:t>
            </w:r>
            <w:r w:rsidRPr="002F2D97">
              <w:rPr>
                <w:rFonts w:asciiTheme="majorHAnsi" w:hAnsiTheme="majorHAnsi" w:cs="Arial"/>
                <w:sz w:val="20"/>
                <w:szCs w:val="20"/>
              </w:rPr>
              <w:t>UNV Volunteer travel</w:t>
            </w:r>
          </w:p>
        </w:tc>
      </w:tr>
    </w:tbl>
    <w:p w:rsidR="00E557D4" w:rsidRPr="002F2D97" w:rsidRDefault="00E557D4" w:rsidP="008B185F">
      <w:pPr>
        <w:jc w:val="both"/>
        <w:rPr>
          <w:rFonts w:asciiTheme="majorHAnsi" w:hAnsiTheme="majorHAnsi" w:cs="Times New Roman"/>
          <w:color w:val="000000"/>
          <w:sz w:val="20"/>
          <w:szCs w:val="20"/>
          <w:shd w:val="clear" w:color="auto" w:fill="FFFFFF"/>
        </w:rPr>
      </w:pPr>
    </w:p>
    <w:p w:rsidR="00752E85" w:rsidRPr="002F2D97" w:rsidRDefault="009657C0" w:rsidP="009657C0">
      <w:pPr>
        <w:jc w:val="both"/>
        <w:rPr>
          <w:rFonts w:asciiTheme="majorHAnsi" w:hAnsiTheme="majorHAnsi" w:cs="Times New Roman"/>
          <w:sz w:val="22"/>
          <w:szCs w:val="20"/>
        </w:rPr>
      </w:pPr>
      <w:r w:rsidRPr="002F2D97">
        <w:rPr>
          <w:rFonts w:asciiTheme="majorHAnsi" w:hAnsiTheme="majorHAnsi" w:cs="Times New Roman"/>
          <w:b/>
          <w:bCs/>
          <w:color w:val="000000"/>
          <w:sz w:val="22"/>
          <w:szCs w:val="20"/>
        </w:rPr>
        <w:t>Owner:</w:t>
      </w:r>
      <w:r w:rsidRPr="002F2D97">
        <w:rPr>
          <w:rFonts w:asciiTheme="majorHAnsi" w:hAnsiTheme="majorHAnsi" w:cs="Times New Roman"/>
          <w:color w:val="000000"/>
          <w:sz w:val="22"/>
          <w:szCs w:val="20"/>
        </w:rPr>
        <w:t xml:space="preserve"> Johannes Schu</w:t>
      </w:r>
      <w:r w:rsidR="00366CBD" w:rsidRPr="002F2D97">
        <w:rPr>
          <w:rFonts w:asciiTheme="majorHAnsi" w:hAnsiTheme="majorHAnsi" w:cs="Times New Roman"/>
          <w:color w:val="000000"/>
          <w:sz w:val="22"/>
          <w:szCs w:val="20"/>
        </w:rPr>
        <w:t>nter</w:t>
      </w:r>
    </w:p>
    <w:p w:rsidR="009D593E" w:rsidRPr="002F2D97" w:rsidRDefault="009D593E" w:rsidP="00CF176A">
      <w:pPr>
        <w:jc w:val="both"/>
        <w:rPr>
          <w:rFonts w:asciiTheme="majorHAnsi" w:eastAsia="Times New Roman" w:hAnsiTheme="majorHAnsi" w:cs="Arial"/>
          <w:sz w:val="22"/>
          <w:szCs w:val="20"/>
        </w:rPr>
      </w:pPr>
    </w:p>
    <w:p w:rsidR="0033300B" w:rsidRPr="002F2D97" w:rsidRDefault="006806DC" w:rsidP="009657C0">
      <w:pPr>
        <w:jc w:val="both"/>
        <w:rPr>
          <w:rFonts w:asciiTheme="majorHAnsi" w:hAnsiTheme="majorHAnsi" w:cs="Times New Roman"/>
          <w:sz w:val="22"/>
          <w:szCs w:val="20"/>
        </w:rPr>
      </w:pPr>
      <w:r w:rsidRPr="002F2D97">
        <w:rPr>
          <w:rFonts w:asciiTheme="majorHAnsi" w:hAnsiTheme="majorHAnsi" w:cs="Times New Roman"/>
          <w:b/>
          <w:bCs/>
          <w:color w:val="000000"/>
          <w:sz w:val="22"/>
          <w:szCs w:val="20"/>
          <w:u w:val="single"/>
        </w:rPr>
        <w:t xml:space="preserve">Activity </w:t>
      </w:r>
      <w:r w:rsidR="0033300B" w:rsidRPr="002F2D97">
        <w:rPr>
          <w:rFonts w:asciiTheme="majorHAnsi" w:hAnsiTheme="majorHAnsi" w:cs="Times New Roman"/>
          <w:b/>
          <w:bCs/>
          <w:color w:val="000000"/>
          <w:sz w:val="22"/>
          <w:szCs w:val="20"/>
          <w:u w:val="single"/>
        </w:rPr>
        <w:t>4 - Revision of K-products Development and Dissemination Process:</w:t>
      </w:r>
    </w:p>
    <w:p w:rsidR="0033300B" w:rsidRPr="002F2D97" w:rsidRDefault="0033300B" w:rsidP="009657C0">
      <w:pPr>
        <w:jc w:val="both"/>
        <w:rPr>
          <w:rFonts w:asciiTheme="majorHAnsi" w:eastAsia="Times New Roman" w:hAnsiTheme="majorHAnsi" w:cs="Times New Roman"/>
          <w:sz w:val="22"/>
          <w:szCs w:val="20"/>
        </w:rPr>
      </w:pPr>
    </w:p>
    <w:p w:rsidR="009D55D4" w:rsidRPr="002F2D97" w:rsidRDefault="005C1400" w:rsidP="009657C0">
      <w:pPr>
        <w:jc w:val="both"/>
        <w:rPr>
          <w:rFonts w:asciiTheme="majorHAnsi" w:hAnsiTheme="majorHAnsi" w:cs="Times New Roman"/>
          <w:color w:val="000000"/>
          <w:sz w:val="22"/>
          <w:szCs w:val="20"/>
        </w:rPr>
      </w:pPr>
      <w:r w:rsidRPr="002F2D97">
        <w:rPr>
          <w:rFonts w:asciiTheme="majorHAnsi" w:hAnsiTheme="majorHAnsi" w:cs="Times New Roman"/>
          <w:color w:val="000000"/>
          <w:sz w:val="22"/>
          <w:szCs w:val="20"/>
        </w:rPr>
        <w:t>In 2015, t</w:t>
      </w:r>
      <w:r w:rsidR="009D55D4" w:rsidRPr="002F2D97">
        <w:rPr>
          <w:rFonts w:asciiTheme="majorHAnsi" w:hAnsiTheme="majorHAnsi" w:cs="Times New Roman"/>
          <w:color w:val="000000"/>
          <w:sz w:val="22"/>
          <w:szCs w:val="20"/>
        </w:rPr>
        <w:t xml:space="preserve">his initiative </w:t>
      </w:r>
      <w:r w:rsidRPr="002F2D97">
        <w:rPr>
          <w:rFonts w:asciiTheme="majorHAnsi" w:hAnsiTheme="majorHAnsi" w:cs="Times New Roman"/>
          <w:color w:val="000000"/>
          <w:sz w:val="22"/>
          <w:szCs w:val="20"/>
        </w:rPr>
        <w:t xml:space="preserve">focused on the </w:t>
      </w:r>
      <w:r w:rsidR="004D7185" w:rsidRPr="002F2D97">
        <w:rPr>
          <w:rFonts w:asciiTheme="majorHAnsi" w:hAnsiTheme="majorHAnsi" w:cs="Times New Roman"/>
          <w:color w:val="000000"/>
          <w:sz w:val="22"/>
          <w:szCs w:val="20"/>
        </w:rPr>
        <w:t>mainstreaming</w:t>
      </w:r>
      <w:r w:rsidR="009D55D4" w:rsidRPr="002F2D97">
        <w:rPr>
          <w:rFonts w:asciiTheme="majorHAnsi" w:hAnsiTheme="majorHAnsi" w:cs="Times New Roman"/>
          <w:color w:val="000000"/>
          <w:sz w:val="22"/>
          <w:szCs w:val="20"/>
        </w:rPr>
        <w:t xml:space="preserve"> of a global </w:t>
      </w:r>
      <w:r w:rsidRPr="002F2D97">
        <w:rPr>
          <w:rFonts w:asciiTheme="majorHAnsi" w:hAnsiTheme="majorHAnsi" w:cs="Times New Roman"/>
          <w:color w:val="000000"/>
          <w:sz w:val="22"/>
          <w:szCs w:val="20"/>
        </w:rPr>
        <w:t>pipeline of products in development and</w:t>
      </w:r>
      <w:r w:rsidR="009D55D4" w:rsidRPr="002F2D97">
        <w:rPr>
          <w:rFonts w:asciiTheme="majorHAnsi" w:hAnsiTheme="majorHAnsi" w:cs="Times New Roman"/>
          <w:color w:val="000000"/>
          <w:sz w:val="22"/>
          <w:szCs w:val="20"/>
        </w:rPr>
        <w:t xml:space="preserve"> </w:t>
      </w:r>
      <w:r w:rsidRPr="002F2D97">
        <w:rPr>
          <w:rFonts w:asciiTheme="majorHAnsi" w:hAnsiTheme="majorHAnsi" w:cs="Times New Roman"/>
          <w:color w:val="000000"/>
          <w:sz w:val="22"/>
          <w:szCs w:val="20"/>
        </w:rPr>
        <w:t>the revision of the existing public global library, including the typology for knowledge products.</w:t>
      </w:r>
    </w:p>
    <w:p w:rsidR="005C1400" w:rsidRPr="002F2D97" w:rsidRDefault="005C1400" w:rsidP="009657C0">
      <w:pPr>
        <w:jc w:val="both"/>
        <w:rPr>
          <w:rFonts w:asciiTheme="majorHAnsi" w:hAnsiTheme="majorHAnsi" w:cs="Times New Roman"/>
          <w:color w:val="000000"/>
          <w:sz w:val="22"/>
          <w:szCs w:val="20"/>
        </w:rPr>
      </w:pPr>
    </w:p>
    <w:p w:rsidR="005C1400" w:rsidRPr="002F2D97" w:rsidRDefault="005C1400" w:rsidP="009657C0">
      <w:pPr>
        <w:jc w:val="both"/>
        <w:rPr>
          <w:rFonts w:asciiTheme="majorHAnsi" w:hAnsiTheme="majorHAnsi" w:cs="Times New Roman"/>
          <w:b/>
          <w:color w:val="000000"/>
          <w:sz w:val="22"/>
          <w:szCs w:val="20"/>
        </w:rPr>
      </w:pPr>
      <w:r w:rsidRPr="002F2D97">
        <w:rPr>
          <w:rFonts w:asciiTheme="majorHAnsi" w:hAnsiTheme="majorHAnsi" w:cs="Times New Roman"/>
          <w:b/>
          <w:color w:val="000000"/>
          <w:sz w:val="22"/>
          <w:szCs w:val="20"/>
        </w:rPr>
        <w:t>BPPS pipeline for knowledge products in development</w:t>
      </w:r>
    </w:p>
    <w:p w:rsidR="005C1400" w:rsidRPr="002F2D97" w:rsidRDefault="005C1400" w:rsidP="005C1400">
      <w:pPr>
        <w:spacing w:after="120"/>
        <w:rPr>
          <w:rFonts w:asciiTheme="majorHAnsi" w:hAnsiTheme="majorHAnsi"/>
          <w:color w:val="000000"/>
          <w:sz w:val="22"/>
          <w:szCs w:val="20"/>
        </w:rPr>
      </w:pPr>
      <w:r w:rsidRPr="002F2D97">
        <w:rPr>
          <w:rFonts w:asciiTheme="majorHAnsi" w:hAnsiTheme="majorHAnsi"/>
          <w:noProof/>
          <w:color w:val="000000"/>
          <w:sz w:val="22"/>
          <w:szCs w:val="20"/>
        </w:rPr>
        <w:t>After the launch of the</w:t>
      </w:r>
      <w:r w:rsidRPr="002F2D97">
        <w:rPr>
          <w:rFonts w:asciiTheme="majorHAnsi" w:hAnsiTheme="majorHAnsi"/>
          <w:sz w:val="22"/>
          <w:szCs w:val="20"/>
        </w:rPr>
        <w:t xml:space="preserve"> </w:t>
      </w:r>
      <w:hyperlink r:id="rId25" w:history="1">
        <w:r w:rsidRPr="002F2D97">
          <w:rPr>
            <w:rStyle w:val="Hyperlink"/>
            <w:rFonts w:asciiTheme="majorHAnsi" w:hAnsiTheme="majorHAnsi"/>
            <w:sz w:val="22"/>
            <w:szCs w:val="20"/>
          </w:rPr>
          <w:t>BPPS pipeline for knowledge products in development</w:t>
        </w:r>
      </w:hyperlink>
      <w:r w:rsidRPr="002F2D97">
        <w:rPr>
          <w:rFonts w:asciiTheme="majorHAnsi" w:hAnsiTheme="majorHAnsi"/>
          <w:sz w:val="22"/>
          <w:szCs w:val="20"/>
        </w:rPr>
        <w:t xml:space="preserve"> end of 2014, UNDP successfully managed the pipeline process by coordinating with </w:t>
      </w:r>
      <w:r w:rsidRPr="002F2D97">
        <w:rPr>
          <w:rFonts w:asciiTheme="majorHAnsi" w:hAnsiTheme="majorHAnsi"/>
          <w:color w:val="000000"/>
          <w:sz w:val="22"/>
          <w:szCs w:val="20"/>
        </w:rPr>
        <w:t xml:space="preserve">focal points from each profession, and among others leveraged the pipeline at the end of 2015 to swiftly report on the BPPS ROAR question on products produced in 2015. In addition, the team initiated further technical improvements to the pipeline website to improve coherence and monitoring. </w:t>
      </w:r>
    </w:p>
    <w:p w:rsidR="004D17EB" w:rsidRPr="002F2D97" w:rsidRDefault="00D656ED" w:rsidP="004D17EB">
      <w:pPr>
        <w:jc w:val="both"/>
        <w:rPr>
          <w:rFonts w:asciiTheme="majorHAnsi" w:hAnsiTheme="majorHAnsi" w:cs="Times New Roman"/>
          <w:b/>
          <w:color w:val="000000"/>
          <w:sz w:val="22"/>
          <w:szCs w:val="20"/>
        </w:rPr>
      </w:pPr>
      <w:r w:rsidRPr="002F2D97">
        <w:rPr>
          <w:rFonts w:asciiTheme="majorHAnsi" w:hAnsiTheme="majorHAnsi" w:cs="Times New Roman"/>
          <w:b/>
          <w:color w:val="000000"/>
          <w:sz w:val="22"/>
          <w:szCs w:val="20"/>
        </w:rPr>
        <w:t>Global library of</w:t>
      </w:r>
      <w:r w:rsidR="004D17EB" w:rsidRPr="002F2D97">
        <w:rPr>
          <w:rFonts w:asciiTheme="majorHAnsi" w:hAnsiTheme="majorHAnsi" w:cs="Times New Roman"/>
          <w:b/>
          <w:color w:val="000000"/>
          <w:sz w:val="22"/>
          <w:szCs w:val="20"/>
        </w:rPr>
        <w:t xml:space="preserve"> k</w:t>
      </w:r>
      <w:r w:rsidRPr="002F2D97">
        <w:rPr>
          <w:rFonts w:asciiTheme="majorHAnsi" w:hAnsiTheme="majorHAnsi" w:cs="Times New Roman"/>
          <w:b/>
          <w:color w:val="000000"/>
          <w:sz w:val="22"/>
          <w:szCs w:val="20"/>
        </w:rPr>
        <w:t>nowledge products and publications</w:t>
      </w:r>
    </w:p>
    <w:p w:rsidR="004D17EB" w:rsidRPr="002F2D97" w:rsidRDefault="004D17EB" w:rsidP="004D17EB">
      <w:pPr>
        <w:spacing w:after="120"/>
        <w:rPr>
          <w:rFonts w:asciiTheme="majorHAnsi" w:hAnsiTheme="majorHAnsi"/>
          <w:sz w:val="22"/>
          <w:szCs w:val="20"/>
        </w:rPr>
      </w:pPr>
      <w:r w:rsidRPr="002F2D97">
        <w:rPr>
          <w:rFonts w:asciiTheme="majorHAnsi" w:hAnsiTheme="majorHAnsi"/>
          <w:sz w:val="22"/>
          <w:szCs w:val="20"/>
        </w:rPr>
        <w:t xml:space="preserve">The global KM project identified the need for a central repository in which all of the organization’s official knowledge products and publications can be stored, searched and accessed. </w:t>
      </w:r>
      <w:r w:rsidR="00D656ED" w:rsidRPr="002F2D97">
        <w:rPr>
          <w:rFonts w:asciiTheme="majorHAnsi" w:hAnsiTheme="majorHAnsi"/>
          <w:sz w:val="22"/>
          <w:szCs w:val="20"/>
        </w:rPr>
        <w:t xml:space="preserve">The 2015 KM survey showed that there is indeed strong demand among staff for such a global library. </w:t>
      </w:r>
      <w:r w:rsidRPr="002F2D97">
        <w:rPr>
          <w:rFonts w:asciiTheme="majorHAnsi" w:hAnsiTheme="majorHAnsi"/>
          <w:sz w:val="22"/>
          <w:szCs w:val="20"/>
        </w:rPr>
        <w:t xml:space="preserve">In 2015, DIG worked closely with BERA to build on the </w:t>
      </w:r>
      <w:hyperlink r:id="rId26" w:history="1">
        <w:r w:rsidRPr="002F2D97">
          <w:rPr>
            <w:rStyle w:val="Hyperlink"/>
            <w:rFonts w:asciiTheme="majorHAnsi" w:hAnsiTheme="majorHAnsi"/>
            <w:sz w:val="22"/>
            <w:szCs w:val="20"/>
          </w:rPr>
          <w:t>existing library page on the UNDP website</w:t>
        </w:r>
      </w:hyperlink>
      <w:r w:rsidRPr="002F2D97">
        <w:rPr>
          <w:rFonts w:asciiTheme="majorHAnsi" w:hAnsiTheme="majorHAnsi"/>
          <w:sz w:val="22"/>
          <w:szCs w:val="20"/>
        </w:rPr>
        <w:t xml:space="preserve"> and improve it to provide access to public users to all of UNDP’s public products bearing a UNDP logo and allow for interaction with public users through a ratings feature and social media sharing capabilities. In turn, the system will track views, downloads and interactions with external users to provide data for adequate tracking and performance measurement of the reach, quality and potential impact of products and publications. </w:t>
      </w:r>
    </w:p>
    <w:p w:rsidR="005C1400" w:rsidRPr="002F2D97" w:rsidRDefault="004D17EB" w:rsidP="004D17EB">
      <w:pPr>
        <w:spacing w:after="120"/>
        <w:rPr>
          <w:rFonts w:asciiTheme="majorHAnsi" w:hAnsiTheme="majorHAnsi"/>
          <w:color w:val="000000"/>
          <w:sz w:val="22"/>
          <w:szCs w:val="20"/>
        </w:rPr>
      </w:pPr>
      <w:r w:rsidRPr="002F2D97">
        <w:rPr>
          <w:rFonts w:asciiTheme="majorHAnsi" w:hAnsiTheme="majorHAnsi"/>
          <w:color w:val="000000"/>
          <w:sz w:val="22"/>
          <w:szCs w:val="20"/>
        </w:rPr>
        <w:t xml:space="preserve">The KM team developed in cooperation BERA </w:t>
      </w:r>
      <w:hyperlink r:id="rId27" w:history="1">
        <w:r w:rsidRPr="002F2D97">
          <w:rPr>
            <w:rStyle w:val="Hyperlink"/>
            <w:rFonts w:asciiTheme="majorHAnsi" w:hAnsiTheme="majorHAnsi"/>
            <w:sz w:val="22"/>
            <w:szCs w:val="20"/>
          </w:rPr>
          <w:t>specifications for such a global library of knowledge products</w:t>
        </w:r>
      </w:hyperlink>
      <w:r w:rsidRPr="002F2D97">
        <w:rPr>
          <w:rFonts w:asciiTheme="majorHAnsi" w:hAnsiTheme="majorHAnsi"/>
          <w:color w:val="000000"/>
          <w:sz w:val="22"/>
          <w:szCs w:val="20"/>
        </w:rPr>
        <w:t xml:space="preserve"> and led the process of developing a taxonomy and identifying </w:t>
      </w:r>
      <w:r w:rsidR="00D656ED" w:rsidRPr="002F2D97">
        <w:rPr>
          <w:rFonts w:asciiTheme="majorHAnsi" w:hAnsiTheme="majorHAnsi"/>
          <w:color w:val="000000"/>
          <w:sz w:val="22"/>
          <w:szCs w:val="20"/>
        </w:rPr>
        <w:t>content</w:t>
      </w:r>
      <w:r w:rsidRPr="002F2D97">
        <w:rPr>
          <w:rFonts w:asciiTheme="majorHAnsi" w:hAnsiTheme="majorHAnsi"/>
          <w:color w:val="000000"/>
          <w:sz w:val="22"/>
          <w:szCs w:val="20"/>
        </w:rPr>
        <w:t xml:space="preserve"> from </w:t>
      </w:r>
      <w:r w:rsidRPr="002F2D97">
        <w:rPr>
          <w:rFonts w:asciiTheme="majorHAnsi" w:hAnsiTheme="majorHAnsi"/>
          <w:color w:val="000000"/>
          <w:sz w:val="22"/>
          <w:szCs w:val="20"/>
        </w:rPr>
        <w:lastRenderedPageBreak/>
        <w:t xml:space="preserve">various global and regional websites to identify the list of publications to be made available in the library. </w:t>
      </w:r>
    </w:p>
    <w:p w:rsidR="00E126FF" w:rsidRPr="002F2D97" w:rsidRDefault="00E126FF" w:rsidP="009657C0">
      <w:pPr>
        <w:jc w:val="both"/>
        <w:rPr>
          <w:rFonts w:asciiTheme="majorHAnsi" w:eastAsia="Times New Roman" w:hAnsiTheme="majorHAnsi" w:cs="Times New Roman"/>
          <w:sz w:val="20"/>
          <w:szCs w:val="20"/>
        </w:rPr>
      </w:pPr>
    </w:p>
    <w:p w:rsidR="00DA137D" w:rsidRPr="002F2D97" w:rsidRDefault="00392FFF" w:rsidP="00DA137D">
      <w:pPr>
        <w:jc w:val="both"/>
        <w:rPr>
          <w:rFonts w:asciiTheme="majorHAnsi" w:hAnsiTheme="majorHAnsi" w:cs="Times New Roman"/>
          <w:color w:val="000000"/>
          <w:sz w:val="20"/>
          <w:szCs w:val="20"/>
        </w:rPr>
      </w:pPr>
      <w:r w:rsidRPr="002F2D97">
        <w:rPr>
          <w:rFonts w:asciiTheme="majorHAnsi" w:hAnsiTheme="majorHAnsi" w:cs="Times New Roman"/>
          <w:color w:val="000000"/>
          <w:sz w:val="20"/>
          <w:szCs w:val="20"/>
        </w:rPr>
        <w:t xml:space="preserve">Table </w:t>
      </w:r>
      <w:r w:rsidR="007409A8" w:rsidRPr="002F2D97">
        <w:rPr>
          <w:rFonts w:asciiTheme="majorHAnsi" w:hAnsiTheme="majorHAnsi" w:cs="Times New Roman"/>
          <w:color w:val="000000"/>
          <w:sz w:val="20"/>
          <w:szCs w:val="20"/>
        </w:rPr>
        <w:t>3</w:t>
      </w:r>
      <w:r w:rsidR="00DA137D" w:rsidRPr="002F2D97">
        <w:rPr>
          <w:rFonts w:asciiTheme="majorHAnsi" w:hAnsiTheme="majorHAnsi" w:cs="Times New Roman"/>
          <w:color w:val="000000"/>
          <w:sz w:val="20"/>
          <w:szCs w:val="20"/>
        </w:rPr>
        <w:t>: Project Budget – Activity 4</w:t>
      </w:r>
    </w:p>
    <w:tbl>
      <w:tblPr>
        <w:tblStyle w:val="TableGrid"/>
        <w:tblW w:w="9385" w:type="dxa"/>
        <w:tblLook w:val="04A0" w:firstRow="1" w:lastRow="0" w:firstColumn="1" w:lastColumn="0" w:noHBand="0" w:noVBand="1"/>
      </w:tblPr>
      <w:tblGrid>
        <w:gridCol w:w="2178"/>
        <w:gridCol w:w="1980"/>
        <w:gridCol w:w="1620"/>
        <w:gridCol w:w="3607"/>
      </w:tblGrid>
      <w:tr w:rsidR="00CD32D7" w:rsidRPr="002F2D97" w:rsidTr="006F013E">
        <w:trPr>
          <w:trHeight w:val="305"/>
        </w:trPr>
        <w:tc>
          <w:tcPr>
            <w:tcW w:w="2178" w:type="dxa"/>
          </w:tcPr>
          <w:p w:rsidR="00CD32D7" w:rsidRPr="002F2D97" w:rsidRDefault="00CD32D7" w:rsidP="006F013E">
            <w:pPr>
              <w:jc w:val="both"/>
              <w:rPr>
                <w:rFonts w:asciiTheme="majorHAnsi" w:hAnsiTheme="majorHAnsi" w:cs="Arial"/>
                <w:b/>
                <w:sz w:val="20"/>
                <w:szCs w:val="20"/>
              </w:rPr>
            </w:pPr>
            <w:r w:rsidRPr="002F2D97">
              <w:rPr>
                <w:rFonts w:asciiTheme="majorHAnsi" w:hAnsiTheme="majorHAnsi" w:cs="Arial"/>
                <w:b/>
                <w:sz w:val="20"/>
                <w:szCs w:val="20"/>
              </w:rPr>
              <w:t>Activity</w:t>
            </w:r>
          </w:p>
        </w:tc>
        <w:tc>
          <w:tcPr>
            <w:tcW w:w="1980" w:type="dxa"/>
          </w:tcPr>
          <w:p w:rsidR="00CD32D7" w:rsidRPr="002F2D97" w:rsidRDefault="00CD32D7" w:rsidP="006F013E">
            <w:pPr>
              <w:jc w:val="both"/>
              <w:rPr>
                <w:rFonts w:asciiTheme="majorHAnsi" w:hAnsiTheme="majorHAnsi" w:cs="Arial"/>
                <w:b/>
                <w:sz w:val="20"/>
                <w:szCs w:val="20"/>
              </w:rPr>
            </w:pPr>
            <w:r w:rsidRPr="002F2D97">
              <w:rPr>
                <w:rFonts w:asciiTheme="majorHAnsi" w:hAnsiTheme="majorHAnsi" w:cs="Arial"/>
                <w:b/>
                <w:sz w:val="20"/>
                <w:szCs w:val="20"/>
              </w:rPr>
              <w:t xml:space="preserve">Approved Budget </w:t>
            </w:r>
          </w:p>
        </w:tc>
        <w:tc>
          <w:tcPr>
            <w:tcW w:w="1620" w:type="dxa"/>
          </w:tcPr>
          <w:p w:rsidR="00CD32D7" w:rsidRPr="002F2D97" w:rsidRDefault="00CD32D7" w:rsidP="006F013E">
            <w:pPr>
              <w:jc w:val="both"/>
              <w:rPr>
                <w:rFonts w:asciiTheme="majorHAnsi" w:hAnsiTheme="majorHAnsi" w:cs="Arial"/>
                <w:b/>
                <w:sz w:val="20"/>
                <w:szCs w:val="20"/>
              </w:rPr>
            </w:pPr>
            <w:r w:rsidRPr="002F2D97">
              <w:rPr>
                <w:rFonts w:asciiTheme="majorHAnsi" w:hAnsiTheme="majorHAnsi" w:cs="Arial"/>
                <w:b/>
                <w:sz w:val="20"/>
                <w:szCs w:val="20"/>
              </w:rPr>
              <w:t>Expenditure</w:t>
            </w:r>
          </w:p>
        </w:tc>
        <w:tc>
          <w:tcPr>
            <w:tcW w:w="3607" w:type="dxa"/>
          </w:tcPr>
          <w:p w:rsidR="00CD32D7" w:rsidRPr="002F2D97" w:rsidRDefault="00CD32D7" w:rsidP="006F013E">
            <w:pPr>
              <w:jc w:val="both"/>
              <w:rPr>
                <w:rFonts w:asciiTheme="majorHAnsi" w:hAnsiTheme="majorHAnsi" w:cs="Arial"/>
                <w:b/>
                <w:sz w:val="20"/>
                <w:szCs w:val="20"/>
              </w:rPr>
            </w:pPr>
            <w:r w:rsidRPr="002F2D97">
              <w:rPr>
                <w:rFonts w:asciiTheme="majorHAnsi" w:hAnsiTheme="majorHAnsi" w:cs="Arial"/>
                <w:b/>
                <w:sz w:val="20"/>
                <w:szCs w:val="20"/>
              </w:rPr>
              <w:t>Purpose</w:t>
            </w:r>
          </w:p>
        </w:tc>
      </w:tr>
      <w:tr w:rsidR="00CD32D7" w:rsidRPr="002F2D97" w:rsidTr="006F013E">
        <w:trPr>
          <w:trHeight w:val="285"/>
        </w:trPr>
        <w:tc>
          <w:tcPr>
            <w:tcW w:w="2178" w:type="dxa"/>
          </w:tcPr>
          <w:p w:rsidR="00CD32D7" w:rsidRPr="002F2D97" w:rsidRDefault="00CD32D7" w:rsidP="006F013E">
            <w:pPr>
              <w:rPr>
                <w:rFonts w:asciiTheme="majorHAnsi" w:hAnsiTheme="majorHAnsi" w:cs="Arial"/>
                <w:sz w:val="20"/>
                <w:szCs w:val="20"/>
              </w:rPr>
            </w:pPr>
            <w:r w:rsidRPr="002F2D97">
              <w:rPr>
                <w:rFonts w:asciiTheme="majorHAnsi" w:hAnsiTheme="majorHAnsi" w:cs="Arial"/>
                <w:sz w:val="20"/>
                <w:szCs w:val="20"/>
              </w:rPr>
              <w:t>Revision of Knowledge products development and dissemination process</w:t>
            </w:r>
          </w:p>
        </w:tc>
        <w:tc>
          <w:tcPr>
            <w:tcW w:w="1980" w:type="dxa"/>
          </w:tcPr>
          <w:p w:rsidR="00CD32D7" w:rsidRPr="002F2D97" w:rsidRDefault="00A06EBA" w:rsidP="006F013E">
            <w:pPr>
              <w:rPr>
                <w:rFonts w:asciiTheme="majorHAnsi" w:hAnsiTheme="majorHAnsi" w:cs="Arial"/>
                <w:sz w:val="20"/>
                <w:szCs w:val="20"/>
              </w:rPr>
            </w:pPr>
            <w:r w:rsidRPr="002F2D97">
              <w:rPr>
                <w:rFonts w:asciiTheme="majorHAnsi" w:hAnsiTheme="majorHAnsi" w:cs="Arial"/>
                <w:sz w:val="20"/>
                <w:szCs w:val="20"/>
              </w:rPr>
              <w:t>$</w:t>
            </w:r>
            <w:r w:rsidR="00CD32D7" w:rsidRPr="002F2D97">
              <w:rPr>
                <w:rFonts w:asciiTheme="majorHAnsi" w:hAnsiTheme="majorHAnsi" w:cs="Arial"/>
                <w:sz w:val="20"/>
                <w:szCs w:val="20"/>
              </w:rPr>
              <w:t>25,000</w:t>
            </w:r>
          </w:p>
        </w:tc>
        <w:tc>
          <w:tcPr>
            <w:tcW w:w="1620" w:type="dxa"/>
          </w:tcPr>
          <w:p w:rsidR="00CD32D7" w:rsidRPr="002F2D97" w:rsidRDefault="004D17EB" w:rsidP="006F013E">
            <w:pPr>
              <w:rPr>
                <w:rFonts w:asciiTheme="majorHAnsi" w:hAnsiTheme="majorHAnsi" w:cs="Arial"/>
                <w:sz w:val="20"/>
                <w:szCs w:val="20"/>
              </w:rPr>
            </w:pPr>
            <w:r w:rsidRPr="002F2D97">
              <w:rPr>
                <w:rFonts w:asciiTheme="majorHAnsi" w:hAnsiTheme="majorHAnsi" w:cs="Arial"/>
                <w:sz w:val="20"/>
                <w:szCs w:val="20"/>
              </w:rPr>
              <w:t>$21,300</w:t>
            </w:r>
          </w:p>
        </w:tc>
        <w:tc>
          <w:tcPr>
            <w:tcW w:w="3607" w:type="dxa"/>
          </w:tcPr>
          <w:p w:rsidR="00C3687F" w:rsidRPr="002F2D97" w:rsidRDefault="004D17EB" w:rsidP="00543AF3">
            <w:pPr>
              <w:pStyle w:val="ListParagraph"/>
              <w:numPr>
                <w:ilvl w:val="0"/>
                <w:numId w:val="3"/>
              </w:numPr>
              <w:ind w:left="139" w:hanging="180"/>
              <w:rPr>
                <w:rFonts w:asciiTheme="majorHAnsi" w:hAnsiTheme="majorHAnsi" w:cs="Arial"/>
                <w:sz w:val="20"/>
                <w:szCs w:val="20"/>
              </w:rPr>
            </w:pPr>
            <w:r w:rsidRPr="002F2D97">
              <w:rPr>
                <w:rFonts w:asciiTheme="majorHAnsi" w:hAnsiTheme="majorHAnsi" w:cs="Arial"/>
                <w:sz w:val="20"/>
                <w:szCs w:val="20"/>
              </w:rPr>
              <w:t>IT development for technical improvements to Pipeline of k-Products</w:t>
            </w:r>
          </w:p>
          <w:p w:rsidR="004D17EB" w:rsidRPr="002F2D97" w:rsidRDefault="004D17EB" w:rsidP="00543AF3">
            <w:pPr>
              <w:pStyle w:val="ListParagraph"/>
              <w:numPr>
                <w:ilvl w:val="0"/>
                <w:numId w:val="3"/>
              </w:numPr>
              <w:ind w:left="139" w:hanging="180"/>
              <w:rPr>
                <w:rFonts w:asciiTheme="majorHAnsi" w:hAnsiTheme="majorHAnsi" w:cs="Arial"/>
                <w:sz w:val="20"/>
                <w:szCs w:val="20"/>
              </w:rPr>
            </w:pPr>
            <w:r w:rsidRPr="002F2D97">
              <w:rPr>
                <w:rFonts w:asciiTheme="majorHAnsi" w:hAnsiTheme="majorHAnsi" w:cs="Arial"/>
                <w:sz w:val="20"/>
                <w:szCs w:val="20"/>
              </w:rPr>
              <w:t>Consultancy for re-tagging of existing library content based on new taxonomy</w:t>
            </w:r>
          </w:p>
        </w:tc>
      </w:tr>
    </w:tbl>
    <w:p w:rsidR="00CD32D7" w:rsidRPr="002F2D97" w:rsidRDefault="00CD32D7" w:rsidP="009657C0">
      <w:pPr>
        <w:jc w:val="both"/>
        <w:rPr>
          <w:rFonts w:asciiTheme="majorHAnsi" w:eastAsia="Times New Roman" w:hAnsiTheme="majorHAnsi" w:cs="Times New Roman"/>
          <w:sz w:val="20"/>
          <w:szCs w:val="20"/>
        </w:rPr>
      </w:pPr>
    </w:p>
    <w:p w:rsidR="0020238C" w:rsidRPr="002F2D97" w:rsidRDefault="0020238C" w:rsidP="009657C0">
      <w:pPr>
        <w:jc w:val="both"/>
        <w:rPr>
          <w:rFonts w:asciiTheme="majorHAnsi" w:hAnsiTheme="majorHAnsi" w:cs="Times New Roman"/>
          <w:color w:val="000000"/>
          <w:sz w:val="20"/>
          <w:szCs w:val="20"/>
        </w:rPr>
      </w:pPr>
      <w:r w:rsidRPr="002F2D97">
        <w:rPr>
          <w:rFonts w:asciiTheme="majorHAnsi" w:hAnsiTheme="majorHAnsi" w:cs="Times New Roman"/>
          <w:b/>
          <w:bCs/>
          <w:color w:val="000000"/>
          <w:sz w:val="22"/>
          <w:szCs w:val="20"/>
        </w:rPr>
        <w:t xml:space="preserve">Next Steps: </w:t>
      </w:r>
      <w:r w:rsidR="002A50AA" w:rsidRPr="002F2D97">
        <w:rPr>
          <w:rFonts w:asciiTheme="majorHAnsi" w:hAnsiTheme="majorHAnsi" w:cs="Times New Roman"/>
          <w:bCs/>
          <w:color w:val="000000"/>
          <w:sz w:val="22"/>
          <w:szCs w:val="20"/>
        </w:rPr>
        <w:t xml:space="preserve">Monitor </w:t>
      </w:r>
      <w:r w:rsidR="00D656ED" w:rsidRPr="002F2D97">
        <w:rPr>
          <w:rFonts w:asciiTheme="majorHAnsi" w:hAnsiTheme="majorHAnsi" w:cs="Times New Roman"/>
          <w:bCs/>
          <w:color w:val="000000"/>
          <w:sz w:val="22"/>
          <w:szCs w:val="20"/>
        </w:rPr>
        <w:t xml:space="preserve">development </w:t>
      </w:r>
      <w:r w:rsidR="002A50AA" w:rsidRPr="002F2D97">
        <w:rPr>
          <w:rFonts w:asciiTheme="majorHAnsi" w:hAnsiTheme="majorHAnsi" w:cs="Times New Roman"/>
          <w:bCs/>
          <w:color w:val="000000"/>
          <w:sz w:val="22"/>
          <w:szCs w:val="20"/>
        </w:rPr>
        <w:t xml:space="preserve">and roll-out </w:t>
      </w:r>
      <w:r w:rsidR="00D656ED" w:rsidRPr="002F2D97">
        <w:rPr>
          <w:rFonts w:asciiTheme="majorHAnsi" w:hAnsiTheme="majorHAnsi" w:cs="Times New Roman"/>
          <w:bCs/>
          <w:color w:val="000000"/>
          <w:sz w:val="22"/>
          <w:szCs w:val="20"/>
        </w:rPr>
        <w:t xml:space="preserve">of </w:t>
      </w:r>
      <w:r w:rsidR="002A50AA" w:rsidRPr="002F2D97">
        <w:rPr>
          <w:rFonts w:asciiTheme="majorHAnsi" w:hAnsiTheme="majorHAnsi" w:cs="Times New Roman"/>
          <w:bCs/>
          <w:color w:val="000000"/>
          <w:sz w:val="22"/>
          <w:szCs w:val="20"/>
        </w:rPr>
        <w:t>agreed features with BERA web team</w:t>
      </w:r>
      <w:r w:rsidRPr="002F2D97">
        <w:rPr>
          <w:rFonts w:asciiTheme="majorHAnsi" w:hAnsiTheme="majorHAnsi" w:cs="Times New Roman"/>
          <w:bCs/>
          <w:color w:val="000000"/>
          <w:sz w:val="22"/>
          <w:szCs w:val="20"/>
        </w:rPr>
        <w:t>.</w:t>
      </w:r>
    </w:p>
    <w:p w:rsidR="00CF2D9D" w:rsidRPr="002F2D97" w:rsidRDefault="003B6861" w:rsidP="009657C0">
      <w:pPr>
        <w:jc w:val="both"/>
        <w:rPr>
          <w:rFonts w:asciiTheme="majorHAnsi" w:eastAsia="Times New Roman" w:hAnsiTheme="majorHAnsi" w:cs="Times New Roman"/>
          <w:sz w:val="20"/>
          <w:szCs w:val="20"/>
        </w:rPr>
      </w:pPr>
      <w:r w:rsidRPr="002F2D97">
        <w:rPr>
          <w:rFonts w:asciiTheme="majorHAnsi" w:eastAsia="Times New Roman" w:hAnsiTheme="majorHAnsi" w:cs="Times New Roman"/>
          <w:sz w:val="20"/>
          <w:szCs w:val="20"/>
        </w:rPr>
        <w:br/>
      </w:r>
    </w:p>
    <w:p w:rsidR="004217A8" w:rsidRPr="002F2D97" w:rsidRDefault="004217A8" w:rsidP="009657C0">
      <w:pPr>
        <w:jc w:val="both"/>
        <w:rPr>
          <w:rFonts w:asciiTheme="majorHAnsi" w:eastAsia="Times New Roman" w:hAnsiTheme="majorHAnsi" w:cs="Times New Roman"/>
          <w:b/>
          <w:u w:val="single"/>
        </w:rPr>
      </w:pPr>
      <w:r w:rsidRPr="002F2D97">
        <w:rPr>
          <w:rFonts w:asciiTheme="majorHAnsi" w:eastAsia="Times New Roman" w:hAnsiTheme="majorHAnsi" w:cs="Times New Roman"/>
          <w:b/>
          <w:u w:val="single"/>
        </w:rPr>
        <w:t>Output 2: Improved mechanisms and systems for knowledge exchange and networking in place</w:t>
      </w:r>
    </w:p>
    <w:p w:rsidR="004217A8" w:rsidRPr="002F2D97" w:rsidRDefault="004217A8" w:rsidP="009657C0">
      <w:pPr>
        <w:jc w:val="both"/>
        <w:rPr>
          <w:rFonts w:asciiTheme="majorHAnsi" w:eastAsia="Times New Roman" w:hAnsiTheme="majorHAnsi" w:cs="Times New Roman"/>
          <w:sz w:val="20"/>
          <w:szCs w:val="20"/>
        </w:rPr>
      </w:pPr>
    </w:p>
    <w:p w:rsidR="0033300B" w:rsidRPr="002F2D97" w:rsidRDefault="0033300B" w:rsidP="008B185F">
      <w:pPr>
        <w:jc w:val="both"/>
        <w:rPr>
          <w:rFonts w:asciiTheme="majorHAnsi" w:hAnsiTheme="majorHAnsi" w:cs="Times New Roman"/>
          <w:sz w:val="22"/>
          <w:szCs w:val="20"/>
        </w:rPr>
      </w:pPr>
      <w:r w:rsidRPr="002F2D97">
        <w:rPr>
          <w:rFonts w:asciiTheme="majorHAnsi" w:hAnsiTheme="majorHAnsi" w:cs="Times New Roman"/>
          <w:b/>
          <w:bCs/>
          <w:color w:val="000000"/>
          <w:sz w:val="22"/>
          <w:szCs w:val="20"/>
          <w:u w:val="single"/>
        </w:rPr>
        <w:t>Activity 6 - Re-alignment of UNDP’s Knowledge Networks</w:t>
      </w:r>
    </w:p>
    <w:p w:rsidR="004A0577" w:rsidRPr="002F2D97" w:rsidRDefault="004A0577" w:rsidP="00A02F5A">
      <w:pPr>
        <w:spacing w:before="100" w:beforeAutospacing="1" w:after="100" w:afterAutospacing="1"/>
        <w:rPr>
          <w:rFonts w:asciiTheme="majorHAnsi" w:hAnsiTheme="majorHAnsi"/>
          <w:b/>
          <w:color w:val="000000"/>
          <w:sz w:val="22"/>
          <w:szCs w:val="20"/>
        </w:rPr>
      </w:pPr>
      <w:r w:rsidRPr="002F2D97">
        <w:rPr>
          <w:rFonts w:asciiTheme="majorHAnsi" w:hAnsiTheme="majorHAnsi"/>
          <w:b/>
          <w:color w:val="000000"/>
          <w:sz w:val="22"/>
          <w:szCs w:val="20"/>
        </w:rPr>
        <w:t>New Knowledge Networks</w:t>
      </w:r>
    </w:p>
    <w:p w:rsidR="00A02F5A" w:rsidRPr="002F2D97" w:rsidRDefault="00A02F5A" w:rsidP="00A02F5A">
      <w:pPr>
        <w:spacing w:before="100" w:beforeAutospacing="1" w:after="100" w:afterAutospacing="1"/>
        <w:rPr>
          <w:rFonts w:asciiTheme="majorHAnsi" w:hAnsiTheme="majorHAnsi"/>
          <w:color w:val="000000"/>
          <w:sz w:val="22"/>
          <w:szCs w:val="20"/>
        </w:rPr>
      </w:pPr>
      <w:r w:rsidRPr="002F2D97">
        <w:rPr>
          <w:rFonts w:asciiTheme="majorHAnsi" w:hAnsiTheme="majorHAnsi"/>
          <w:color w:val="000000"/>
          <w:sz w:val="22"/>
          <w:szCs w:val="20"/>
        </w:rPr>
        <w:t xml:space="preserve">In accordance with UNDP’s Strategic Plan 2014-2017, DIG has been working with teams </w:t>
      </w:r>
      <w:r w:rsidR="000C0BC2" w:rsidRPr="002F2D97">
        <w:rPr>
          <w:rFonts w:asciiTheme="majorHAnsi" w:hAnsiTheme="majorHAnsi"/>
          <w:color w:val="000000"/>
          <w:sz w:val="22"/>
          <w:szCs w:val="20"/>
        </w:rPr>
        <w:t>across</w:t>
      </w:r>
      <w:r w:rsidRPr="002F2D97">
        <w:rPr>
          <w:rFonts w:asciiTheme="majorHAnsi" w:hAnsiTheme="majorHAnsi"/>
          <w:color w:val="000000"/>
          <w:sz w:val="22"/>
          <w:szCs w:val="20"/>
        </w:rPr>
        <w:t xml:space="preserve"> the organization </w:t>
      </w:r>
      <w:r w:rsidR="001A7336" w:rsidRPr="002F2D97">
        <w:rPr>
          <w:rFonts w:asciiTheme="majorHAnsi" w:hAnsiTheme="majorHAnsi"/>
          <w:color w:val="000000"/>
          <w:sz w:val="22"/>
          <w:szCs w:val="20"/>
        </w:rPr>
        <w:t xml:space="preserve">(including BPPS, BERA and BMS) </w:t>
      </w:r>
      <w:r w:rsidRPr="002F2D97">
        <w:rPr>
          <w:rFonts w:asciiTheme="majorHAnsi" w:hAnsiTheme="majorHAnsi"/>
          <w:color w:val="000000"/>
          <w:sz w:val="22"/>
          <w:szCs w:val="20"/>
        </w:rPr>
        <w:t xml:space="preserve">to realign its legacy Practice Networks with the aim of facilitating more interdisciplinary knowledge exchange while preserving their successful elements. In 2015, the KM team engaged in consultations across the house to re-start the long-dormant knowledge networks, consulting with colleagues in </w:t>
      </w:r>
      <w:r w:rsidRPr="002F2D97">
        <w:rPr>
          <w:rFonts w:asciiTheme="majorHAnsi" w:hAnsiTheme="majorHAnsi"/>
          <w:b/>
          <w:bCs/>
          <w:color w:val="000000"/>
          <w:sz w:val="22"/>
          <w:szCs w:val="20"/>
        </w:rPr>
        <w:t>Country Offices, Regional Centers, BPPS Professions</w:t>
      </w:r>
      <w:r w:rsidRPr="002F2D97">
        <w:rPr>
          <w:rFonts w:asciiTheme="majorHAnsi" w:hAnsiTheme="majorHAnsi"/>
          <w:bCs/>
          <w:color w:val="000000"/>
          <w:sz w:val="22"/>
          <w:szCs w:val="20"/>
        </w:rPr>
        <w:t>, a number of</w:t>
      </w:r>
      <w:r w:rsidRPr="002F2D97">
        <w:rPr>
          <w:rFonts w:asciiTheme="majorHAnsi" w:hAnsiTheme="majorHAnsi"/>
          <w:b/>
          <w:bCs/>
          <w:color w:val="000000"/>
          <w:sz w:val="22"/>
          <w:szCs w:val="20"/>
        </w:rPr>
        <w:t xml:space="preserve"> Resident Representatives</w:t>
      </w:r>
      <w:r w:rsidRPr="002F2D97">
        <w:rPr>
          <w:rFonts w:asciiTheme="majorHAnsi" w:hAnsiTheme="majorHAnsi"/>
          <w:color w:val="000000"/>
          <w:sz w:val="22"/>
          <w:szCs w:val="20"/>
        </w:rPr>
        <w:t xml:space="preserve">, as well as colleagues in the </w:t>
      </w:r>
      <w:r w:rsidR="000C0BC2" w:rsidRPr="002F2D97">
        <w:rPr>
          <w:rFonts w:asciiTheme="majorHAnsi" w:hAnsiTheme="majorHAnsi"/>
          <w:b/>
          <w:color w:val="000000"/>
          <w:sz w:val="22"/>
          <w:szCs w:val="20"/>
        </w:rPr>
        <w:t>Executive Office</w:t>
      </w:r>
      <w:r w:rsidRPr="002F2D97">
        <w:rPr>
          <w:rFonts w:asciiTheme="majorHAnsi" w:hAnsiTheme="majorHAnsi"/>
          <w:color w:val="000000"/>
          <w:sz w:val="22"/>
          <w:szCs w:val="20"/>
        </w:rPr>
        <w:t xml:space="preserve">. At the </w:t>
      </w:r>
      <w:proofErr w:type="spellStart"/>
      <w:r w:rsidRPr="002F2D97">
        <w:rPr>
          <w:rFonts w:asciiTheme="majorHAnsi" w:hAnsiTheme="majorHAnsi"/>
          <w:color w:val="000000"/>
          <w:sz w:val="22"/>
          <w:szCs w:val="20"/>
        </w:rPr>
        <w:t>ExO’s</w:t>
      </w:r>
      <w:proofErr w:type="spellEnd"/>
      <w:r w:rsidRPr="002F2D97">
        <w:rPr>
          <w:rFonts w:asciiTheme="majorHAnsi" w:hAnsiTheme="majorHAnsi"/>
          <w:color w:val="000000"/>
          <w:sz w:val="22"/>
          <w:szCs w:val="20"/>
        </w:rPr>
        <w:t xml:space="preserve"> prompt, </w:t>
      </w:r>
      <w:r w:rsidR="001A7336" w:rsidRPr="002F2D97">
        <w:rPr>
          <w:rFonts w:asciiTheme="majorHAnsi" w:hAnsiTheme="majorHAnsi"/>
          <w:color w:val="000000"/>
          <w:sz w:val="22"/>
          <w:szCs w:val="20"/>
        </w:rPr>
        <w:t>the team</w:t>
      </w:r>
      <w:r w:rsidRPr="002F2D97">
        <w:rPr>
          <w:rFonts w:asciiTheme="majorHAnsi" w:hAnsiTheme="majorHAnsi"/>
          <w:color w:val="000000"/>
          <w:sz w:val="22"/>
          <w:szCs w:val="20"/>
        </w:rPr>
        <w:t xml:space="preserve"> also presented the proposal to the </w:t>
      </w:r>
      <w:proofErr w:type="spellStart"/>
      <w:r w:rsidRPr="002F2D97">
        <w:rPr>
          <w:rFonts w:asciiTheme="majorHAnsi" w:hAnsiTheme="majorHAnsi"/>
          <w:color w:val="000000"/>
          <w:sz w:val="22"/>
          <w:szCs w:val="20"/>
        </w:rPr>
        <w:t>Programme</w:t>
      </w:r>
      <w:proofErr w:type="spellEnd"/>
      <w:r w:rsidRPr="002F2D97">
        <w:rPr>
          <w:rFonts w:asciiTheme="majorHAnsi" w:hAnsiTheme="majorHAnsi"/>
          <w:color w:val="000000"/>
          <w:sz w:val="22"/>
          <w:szCs w:val="20"/>
        </w:rPr>
        <w:t xml:space="preserve"> Coordination Committee (PCG), a particularly important step to build consensus. All these consultations offered constructive feedback on how to improve the structure and offerings of the networks prior to their launch. The main takeaways from these consultations fall within the following areas:</w:t>
      </w:r>
    </w:p>
    <w:p w:rsidR="00A02F5A" w:rsidRPr="002F2D97" w:rsidRDefault="000C0BC2" w:rsidP="00543AF3">
      <w:pPr>
        <w:pStyle w:val="ListParagraph"/>
        <w:numPr>
          <w:ilvl w:val="0"/>
          <w:numId w:val="12"/>
        </w:numPr>
        <w:spacing w:line="276" w:lineRule="auto"/>
        <w:rPr>
          <w:rFonts w:asciiTheme="majorHAnsi" w:hAnsiTheme="majorHAnsi"/>
          <w:sz w:val="22"/>
          <w:szCs w:val="20"/>
        </w:rPr>
      </w:pPr>
      <w:r w:rsidRPr="002F2D97">
        <w:rPr>
          <w:rFonts w:asciiTheme="majorHAnsi" w:hAnsiTheme="majorHAnsi"/>
          <w:sz w:val="22"/>
          <w:szCs w:val="20"/>
        </w:rPr>
        <w:t>Need for n</w:t>
      </w:r>
      <w:r w:rsidR="00A02F5A" w:rsidRPr="002F2D97">
        <w:rPr>
          <w:rFonts w:asciiTheme="majorHAnsi" w:hAnsiTheme="majorHAnsi"/>
          <w:sz w:val="22"/>
          <w:szCs w:val="20"/>
        </w:rPr>
        <w:t xml:space="preserve">etwork </w:t>
      </w:r>
      <w:r w:rsidR="00A02F5A" w:rsidRPr="002F2D97">
        <w:rPr>
          <w:rFonts w:asciiTheme="majorHAnsi" w:hAnsiTheme="majorHAnsi"/>
          <w:sz w:val="22"/>
          <w:szCs w:val="20"/>
          <w:u w:val="single"/>
        </w:rPr>
        <w:t>alignment</w:t>
      </w:r>
      <w:r w:rsidR="00A02F5A" w:rsidRPr="002F2D97">
        <w:rPr>
          <w:rFonts w:asciiTheme="majorHAnsi" w:hAnsiTheme="majorHAnsi"/>
          <w:sz w:val="22"/>
          <w:szCs w:val="20"/>
        </w:rPr>
        <w:t xml:space="preserve"> to strategic priorities and channels for non-substantive topics</w:t>
      </w:r>
      <w:r w:rsidR="001A7336" w:rsidRPr="002F2D97">
        <w:rPr>
          <w:rFonts w:asciiTheme="majorHAnsi" w:hAnsiTheme="majorHAnsi"/>
          <w:sz w:val="22"/>
          <w:szCs w:val="20"/>
        </w:rPr>
        <w:t>;</w:t>
      </w:r>
    </w:p>
    <w:p w:rsidR="00A02F5A" w:rsidRPr="002F2D97" w:rsidRDefault="00A02F5A" w:rsidP="00543AF3">
      <w:pPr>
        <w:pStyle w:val="ListParagraph"/>
        <w:numPr>
          <w:ilvl w:val="0"/>
          <w:numId w:val="12"/>
        </w:numPr>
        <w:spacing w:line="276" w:lineRule="auto"/>
        <w:rPr>
          <w:rFonts w:asciiTheme="majorHAnsi" w:hAnsiTheme="majorHAnsi"/>
          <w:sz w:val="22"/>
          <w:szCs w:val="20"/>
        </w:rPr>
      </w:pPr>
      <w:r w:rsidRPr="002F2D97">
        <w:rPr>
          <w:rFonts w:asciiTheme="majorHAnsi" w:hAnsiTheme="majorHAnsi"/>
          <w:sz w:val="22"/>
          <w:szCs w:val="20"/>
        </w:rPr>
        <w:t xml:space="preserve">Push to move away from thematic silos and encourage discussions on </w:t>
      </w:r>
      <w:r w:rsidRPr="002F2D97">
        <w:rPr>
          <w:rFonts w:asciiTheme="majorHAnsi" w:hAnsiTheme="majorHAnsi"/>
          <w:sz w:val="22"/>
          <w:szCs w:val="20"/>
          <w:u w:val="single"/>
        </w:rPr>
        <w:t>cross-cutting</w:t>
      </w:r>
      <w:r w:rsidR="001A7336" w:rsidRPr="002F2D97">
        <w:rPr>
          <w:rFonts w:asciiTheme="majorHAnsi" w:hAnsiTheme="majorHAnsi"/>
          <w:sz w:val="22"/>
          <w:szCs w:val="20"/>
        </w:rPr>
        <w:t xml:space="preserve"> corporate priorities;</w:t>
      </w:r>
    </w:p>
    <w:p w:rsidR="00A02F5A" w:rsidRPr="002F2D97" w:rsidRDefault="00A02F5A" w:rsidP="00543AF3">
      <w:pPr>
        <w:pStyle w:val="ListParagraph"/>
        <w:numPr>
          <w:ilvl w:val="0"/>
          <w:numId w:val="12"/>
        </w:numPr>
        <w:spacing w:line="276" w:lineRule="auto"/>
        <w:rPr>
          <w:rFonts w:asciiTheme="majorHAnsi" w:hAnsiTheme="majorHAnsi"/>
          <w:sz w:val="22"/>
          <w:szCs w:val="20"/>
        </w:rPr>
      </w:pPr>
      <w:r w:rsidRPr="002F2D97">
        <w:rPr>
          <w:rFonts w:asciiTheme="majorHAnsi" w:hAnsiTheme="majorHAnsi"/>
          <w:sz w:val="22"/>
          <w:szCs w:val="20"/>
        </w:rPr>
        <w:t xml:space="preserve">Need for more </w:t>
      </w:r>
      <w:r w:rsidRPr="002F2D97">
        <w:rPr>
          <w:rFonts w:asciiTheme="majorHAnsi" w:hAnsiTheme="majorHAnsi"/>
          <w:sz w:val="22"/>
          <w:szCs w:val="20"/>
          <w:u w:val="single"/>
        </w:rPr>
        <w:t>external</w:t>
      </w:r>
      <w:r w:rsidRPr="002F2D97">
        <w:rPr>
          <w:rFonts w:asciiTheme="majorHAnsi" w:hAnsiTheme="majorHAnsi"/>
          <w:sz w:val="22"/>
          <w:szCs w:val="20"/>
        </w:rPr>
        <w:t xml:space="preserve"> interaction to promote UNDP’s expertise as well as to pull in the best knowledge from</w:t>
      </w:r>
      <w:r w:rsidR="001A7336" w:rsidRPr="002F2D97">
        <w:rPr>
          <w:rFonts w:asciiTheme="majorHAnsi" w:hAnsiTheme="majorHAnsi"/>
          <w:sz w:val="22"/>
          <w:szCs w:val="20"/>
        </w:rPr>
        <w:t xml:space="preserve"> outside to feed into our work;</w:t>
      </w:r>
    </w:p>
    <w:p w:rsidR="00A02F5A" w:rsidRPr="002F2D97" w:rsidRDefault="00A02F5A" w:rsidP="00543AF3">
      <w:pPr>
        <w:pStyle w:val="ListParagraph"/>
        <w:numPr>
          <w:ilvl w:val="0"/>
          <w:numId w:val="12"/>
        </w:numPr>
        <w:spacing w:line="276" w:lineRule="auto"/>
        <w:rPr>
          <w:rFonts w:asciiTheme="majorHAnsi" w:hAnsiTheme="majorHAnsi"/>
          <w:sz w:val="22"/>
          <w:szCs w:val="20"/>
        </w:rPr>
      </w:pPr>
      <w:r w:rsidRPr="002F2D97">
        <w:rPr>
          <w:rFonts w:asciiTheme="majorHAnsi" w:hAnsiTheme="majorHAnsi"/>
          <w:sz w:val="22"/>
          <w:szCs w:val="20"/>
        </w:rPr>
        <w:t xml:space="preserve">Focus on </w:t>
      </w:r>
      <w:r w:rsidRPr="002F2D97">
        <w:rPr>
          <w:rFonts w:asciiTheme="majorHAnsi" w:hAnsiTheme="majorHAnsi"/>
          <w:sz w:val="22"/>
          <w:szCs w:val="20"/>
          <w:u w:val="single"/>
        </w:rPr>
        <w:t>knowledge capture and codification</w:t>
      </w:r>
      <w:r w:rsidRPr="002F2D97">
        <w:rPr>
          <w:rFonts w:asciiTheme="majorHAnsi" w:hAnsiTheme="majorHAnsi"/>
          <w:sz w:val="22"/>
          <w:szCs w:val="20"/>
        </w:rPr>
        <w:t xml:space="preserve">, how this supports the organization, and how it can be </w:t>
      </w:r>
      <w:r w:rsidRPr="002F2D97">
        <w:rPr>
          <w:rFonts w:asciiTheme="majorHAnsi" w:hAnsiTheme="majorHAnsi"/>
          <w:sz w:val="22"/>
          <w:szCs w:val="20"/>
          <w:u w:val="single"/>
        </w:rPr>
        <w:t xml:space="preserve">packaged </w:t>
      </w:r>
      <w:r w:rsidRPr="002F2D97">
        <w:rPr>
          <w:rFonts w:asciiTheme="majorHAnsi" w:hAnsiTheme="majorHAnsi"/>
          <w:sz w:val="22"/>
          <w:szCs w:val="20"/>
        </w:rPr>
        <w:t>to make it easy and engaging for colleagues to interact with.</w:t>
      </w:r>
    </w:p>
    <w:p w:rsidR="00A02F5A" w:rsidRPr="002F2D97" w:rsidRDefault="00A02F5A" w:rsidP="00A02F5A">
      <w:pPr>
        <w:shd w:val="clear" w:color="auto" w:fill="FFFFFF"/>
        <w:spacing w:before="100" w:beforeAutospacing="1" w:after="100" w:afterAutospacing="1"/>
        <w:rPr>
          <w:rFonts w:asciiTheme="majorHAnsi" w:hAnsiTheme="majorHAnsi"/>
          <w:color w:val="000000"/>
          <w:sz w:val="22"/>
          <w:szCs w:val="20"/>
        </w:rPr>
      </w:pPr>
      <w:r w:rsidRPr="002F2D97">
        <w:rPr>
          <w:rFonts w:asciiTheme="majorHAnsi" w:hAnsiTheme="majorHAnsi"/>
          <w:color w:val="000000"/>
          <w:sz w:val="22"/>
          <w:szCs w:val="20"/>
        </w:rPr>
        <w:t xml:space="preserve">The final proposal (a) emphasizes supporting </w:t>
      </w:r>
      <w:r w:rsidRPr="002F2D97">
        <w:rPr>
          <w:rFonts w:asciiTheme="majorHAnsi" w:hAnsiTheme="majorHAnsi"/>
          <w:color w:val="000000"/>
          <w:sz w:val="22"/>
          <w:szCs w:val="20"/>
          <w:u w:val="single"/>
        </w:rPr>
        <w:t>external</w:t>
      </w:r>
      <w:r w:rsidRPr="002F2D97">
        <w:rPr>
          <w:rFonts w:asciiTheme="majorHAnsi" w:hAnsiTheme="majorHAnsi"/>
          <w:color w:val="000000"/>
          <w:sz w:val="22"/>
          <w:szCs w:val="20"/>
        </w:rPr>
        <w:t xml:space="preserve"> facing discussions, consultations, and exchanges and (b) opts for a </w:t>
      </w:r>
      <w:r w:rsidRPr="002F2D97">
        <w:rPr>
          <w:rFonts w:asciiTheme="majorHAnsi" w:hAnsiTheme="majorHAnsi"/>
          <w:color w:val="000000"/>
          <w:sz w:val="22"/>
          <w:szCs w:val="20"/>
          <w:u w:val="single"/>
        </w:rPr>
        <w:t>more flexible</w:t>
      </w:r>
      <w:r w:rsidRPr="002F2D97">
        <w:rPr>
          <w:rFonts w:asciiTheme="majorHAnsi" w:hAnsiTheme="majorHAnsi"/>
          <w:color w:val="000000"/>
          <w:sz w:val="22"/>
          <w:szCs w:val="20"/>
        </w:rPr>
        <w:t xml:space="preserve"> network structure which adapts to the needs of the organization, both in strategic and practical terms. </w:t>
      </w:r>
      <w:r w:rsidR="006767C0" w:rsidRPr="002F2D97">
        <w:rPr>
          <w:rFonts w:asciiTheme="majorHAnsi" w:hAnsiTheme="majorHAnsi"/>
          <w:color w:val="000000"/>
          <w:sz w:val="22"/>
          <w:szCs w:val="20"/>
        </w:rPr>
        <w:t>The project team believes</w:t>
      </w:r>
      <w:r w:rsidRPr="002F2D97">
        <w:rPr>
          <w:rFonts w:asciiTheme="majorHAnsi" w:hAnsiTheme="majorHAnsi"/>
          <w:color w:val="000000"/>
          <w:sz w:val="22"/>
          <w:szCs w:val="20"/>
        </w:rPr>
        <w:t xml:space="preserve"> this will result in a manageable compromise between the need to drive targeted discussions and the need to supply channels for practitioners to exchange knowledge.</w:t>
      </w:r>
    </w:p>
    <w:p w:rsidR="00A02F5A" w:rsidRPr="002F2D97" w:rsidRDefault="00A02F5A" w:rsidP="00A02F5A">
      <w:pPr>
        <w:rPr>
          <w:rFonts w:asciiTheme="majorHAnsi" w:hAnsiTheme="majorHAnsi"/>
          <w:sz w:val="22"/>
          <w:szCs w:val="20"/>
        </w:rPr>
      </w:pPr>
      <w:r w:rsidRPr="002F2D97">
        <w:rPr>
          <w:rFonts w:asciiTheme="majorHAnsi" w:hAnsiTheme="majorHAnsi"/>
          <w:color w:val="000000"/>
          <w:sz w:val="22"/>
          <w:szCs w:val="20"/>
        </w:rPr>
        <w:lastRenderedPageBreak/>
        <w:t xml:space="preserve">For the public facing side, </w:t>
      </w:r>
      <w:r w:rsidR="006767C0" w:rsidRPr="002F2D97">
        <w:rPr>
          <w:rFonts w:asciiTheme="majorHAnsi" w:hAnsiTheme="majorHAnsi"/>
          <w:color w:val="000000"/>
          <w:sz w:val="22"/>
          <w:szCs w:val="20"/>
        </w:rPr>
        <w:t>the project</w:t>
      </w:r>
      <w:r w:rsidRPr="002F2D97">
        <w:rPr>
          <w:rFonts w:asciiTheme="majorHAnsi" w:hAnsiTheme="majorHAnsi"/>
          <w:color w:val="000000"/>
          <w:sz w:val="22"/>
          <w:szCs w:val="20"/>
        </w:rPr>
        <w:t xml:space="preserve"> supported the introduction of a single corporate Policy Dialogues Space where colleagues interact with external experts, partners, donors, stakeholders, other UN colleagues and development actors in UNDP-led global discussions on relevant and timely issues. The discussions hosted here are cross-cutting in nature, aligned with the Sustainable Development Goals and UNDP’s Strategic Plan Areas of Work: “Inclusive Governance”, “Sustainable Development Pathways” and “Resilience”.  The launch of specific discussions is demand driven, catering to both business units which have a need to consult and discuss pertinent issues with an external audience as well as to senior management who wish to drive strategic</w:t>
      </w:r>
      <w:r w:rsidR="006767C0" w:rsidRPr="002F2D97">
        <w:rPr>
          <w:rFonts w:asciiTheme="majorHAnsi" w:hAnsiTheme="majorHAnsi"/>
          <w:color w:val="000000"/>
          <w:sz w:val="22"/>
          <w:szCs w:val="20"/>
        </w:rPr>
        <w:t xml:space="preserve"> discussions. In November 2015, the project supported </w:t>
      </w:r>
      <w:r w:rsidRPr="002F2D97">
        <w:rPr>
          <w:rFonts w:asciiTheme="majorHAnsi" w:hAnsiTheme="majorHAnsi"/>
          <w:sz w:val="22"/>
          <w:szCs w:val="20"/>
        </w:rPr>
        <w:t xml:space="preserve">a </w:t>
      </w:r>
      <w:hyperlink r:id="rId28" w:history="1">
        <w:r w:rsidRPr="002F2D97">
          <w:rPr>
            <w:rStyle w:val="Hyperlink"/>
            <w:rFonts w:asciiTheme="majorHAnsi" w:hAnsiTheme="majorHAnsi"/>
            <w:sz w:val="22"/>
            <w:szCs w:val="20"/>
          </w:rPr>
          <w:t>public consultation on UNDP’s HIV, Health and Development Strategy</w:t>
        </w:r>
      </w:hyperlink>
      <w:r w:rsidRPr="002F2D97">
        <w:rPr>
          <w:rFonts w:asciiTheme="majorHAnsi" w:hAnsiTheme="majorHAnsi"/>
          <w:sz w:val="22"/>
          <w:szCs w:val="20"/>
        </w:rPr>
        <w:t xml:space="preserve"> which focused on the social, structural and economic determinants of HIV and health. The numerous contributions received from targeted partners, UN agencies, academia and other stakeholders ha</w:t>
      </w:r>
      <w:r w:rsidR="000C0BC2" w:rsidRPr="002F2D97">
        <w:rPr>
          <w:rFonts w:asciiTheme="majorHAnsi" w:hAnsiTheme="majorHAnsi"/>
          <w:sz w:val="22"/>
          <w:szCs w:val="20"/>
        </w:rPr>
        <w:t>ve</w:t>
      </w:r>
      <w:r w:rsidRPr="002F2D97">
        <w:rPr>
          <w:rFonts w:asciiTheme="majorHAnsi" w:hAnsiTheme="majorHAnsi"/>
          <w:sz w:val="22"/>
          <w:szCs w:val="20"/>
        </w:rPr>
        <w:t xml:space="preserve"> informed the overall strategy which will shape UNDP’s work in HIV and health over the next six years. This service line is now open for all UNDP units to take advantage of. </w:t>
      </w:r>
    </w:p>
    <w:p w:rsidR="00A02F5A" w:rsidRPr="002F2D97" w:rsidRDefault="00A02F5A" w:rsidP="00A02F5A">
      <w:pPr>
        <w:rPr>
          <w:rFonts w:asciiTheme="majorHAnsi" w:hAnsiTheme="majorHAnsi"/>
          <w:color w:val="000000"/>
          <w:sz w:val="22"/>
          <w:szCs w:val="20"/>
        </w:rPr>
      </w:pPr>
    </w:p>
    <w:p w:rsidR="00A02F5A" w:rsidRPr="002F2D97" w:rsidRDefault="00A02F5A" w:rsidP="00A02F5A">
      <w:pPr>
        <w:rPr>
          <w:rFonts w:asciiTheme="majorHAnsi" w:hAnsiTheme="majorHAnsi"/>
          <w:color w:val="000000"/>
          <w:sz w:val="22"/>
          <w:szCs w:val="20"/>
        </w:rPr>
      </w:pPr>
      <w:r w:rsidRPr="002F2D97">
        <w:rPr>
          <w:rFonts w:asciiTheme="majorHAnsi" w:hAnsiTheme="majorHAnsi"/>
          <w:sz w:val="22"/>
          <w:szCs w:val="20"/>
        </w:rPr>
        <w:t xml:space="preserve">The new Knowledge </w:t>
      </w:r>
      <w:r w:rsidR="000C0BC2" w:rsidRPr="002F2D97">
        <w:rPr>
          <w:rFonts w:asciiTheme="majorHAnsi" w:hAnsiTheme="majorHAnsi"/>
          <w:sz w:val="22"/>
          <w:szCs w:val="20"/>
        </w:rPr>
        <w:t xml:space="preserve">Networks are </w:t>
      </w:r>
      <w:r w:rsidRPr="002F2D97">
        <w:rPr>
          <w:rFonts w:asciiTheme="majorHAnsi" w:hAnsiTheme="majorHAnsi"/>
          <w:color w:val="000000"/>
          <w:sz w:val="22"/>
          <w:szCs w:val="20"/>
        </w:rPr>
        <w:t xml:space="preserve">structured around (a) Communications, (b) Governance and Peacebuilding, (c) Gender, (d) HIV and Health, (e) Sustainable Development, (f) Management Services, (g) </w:t>
      </w:r>
      <w:proofErr w:type="spellStart"/>
      <w:r w:rsidRPr="002F2D97">
        <w:rPr>
          <w:rFonts w:asciiTheme="majorHAnsi" w:hAnsiTheme="majorHAnsi"/>
          <w:color w:val="000000"/>
          <w:sz w:val="22"/>
          <w:szCs w:val="20"/>
        </w:rPr>
        <w:t>Programme</w:t>
      </w:r>
      <w:proofErr w:type="spellEnd"/>
      <w:r w:rsidRPr="002F2D97">
        <w:rPr>
          <w:rFonts w:asciiTheme="majorHAnsi" w:hAnsiTheme="majorHAnsi"/>
          <w:color w:val="000000"/>
          <w:sz w:val="22"/>
          <w:szCs w:val="20"/>
        </w:rPr>
        <w:t xml:space="preserve"> Effectiveness, and (h) Crisis Response and Resilience. The structure will remain flexible, adapting to fit the needs of the organization. </w:t>
      </w:r>
      <w:r w:rsidRPr="002F2D97">
        <w:rPr>
          <w:rFonts w:asciiTheme="majorHAnsi" w:hAnsiTheme="majorHAnsi"/>
          <w:sz w:val="22"/>
          <w:szCs w:val="20"/>
        </w:rPr>
        <w:t xml:space="preserve">The KM team has been working with the eventual facilitators of these Knowledge Networks since July 2015 </w:t>
      </w:r>
      <w:r w:rsidRPr="002F2D97">
        <w:rPr>
          <w:rFonts w:asciiTheme="majorHAnsi" w:hAnsiTheme="majorHAnsi"/>
          <w:color w:val="000000"/>
          <w:sz w:val="22"/>
          <w:szCs w:val="20"/>
        </w:rPr>
        <w:t>on designing the objectives, scope and service portfolios of their respective Networks. With the aim of preserving</w:t>
      </w:r>
      <w:r w:rsidRPr="002F2D97">
        <w:rPr>
          <w:rFonts w:asciiTheme="majorHAnsi" w:hAnsiTheme="majorHAnsi"/>
          <w:sz w:val="22"/>
          <w:szCs w:val="20"/>
        </w:rPr>
        <w:t xml:space="preserve"> continuity and institutional memory from the legacy Practice networks, there will be an automatic rollover of network membership to the new corresponding Knowledge Networks.</w:t>
      </w:r>
    </w:p>
    <w:p w:rsidR="00A02F5A" w:rsidRPr="002F2D97" w:rsidRDefault="00A02F5A" w:rsidP="00A02F5A">
      <w:pPr>
        <w:rPr>
          <w:rFonts w:asciiTheme="majorHAnsi" w:hAnsiTheme="majorHAnsi"/>
          <w:color w:val="000000"/>
          <w:sz w:val="22"/>
          <w:szCs w:val="20"/>
        </w:rPr>
      </w:pPr>
    </w:p>
    <w:p w:rsidR="006767C0" w:rsidRPr="002F2D97" w:rsidRDefault="00A02F5A" w:rsidP="00A02F5A">
      <w:pPr>
        <w:rPr>
          <w:rFonts w:asciiTheme="majorHAnsi" w:hAnsiTheme="majorHAnsi"/>
          <w:color w:val="000000"/>
          <w:sz w:val="22"/>
          <w:szCs w:val="20"/>
        </w:rPr>
      </w:pPr>
      <w:r w:rsidRPr="002F2D97">
        <w:rPr>
          <w:rFonts w:asciiTheme="majorHAnsi" w:hAnsiTheme="majorHAnsi"/>
          <w:color w:val="000000"/>
          <w:sz w:val="22"/>
          <w:szCs w:val="20"/>
        </w:rPr>
        <w:t xml:space="preserve">The launch of these Networks will happen through message to all staff explaining </w:t>
      </w:r>
      <w:r w:rsidR="000C0BC2" w:rsidRPr="002F2D97">
        <w:rPr>
          <w:rFonts w:asciiTheme="majorHAnsi" w:hAnsiTheme="majorHAnsi"/>
          <w:color w:val="000000"/>
          <w:sz w:val="22"/>
          <w:szCs w:val="20"/>
        </w:rPr>
        <w:t xml:space="preserve">the </w:t>
      </w:r>
      <w:r w:rsidRPr="002F2D97">
        <w:rPr>
          <w:rFonts w:asciiTheme="majorHAnsi" w:hAnsiTheme="majorHAnsi"/>
          <w:color w:val="000000"/>
          <w:sz w:val="22"/>
          <w:szCs w:val="20"/>
        </w:rPr>
        <w:t xml:space="preserve">rationale for realignment, opportunities for active involvement and vision moving forward. The Governance and Peacebuilding Network will launch mid-February with an e-Discussion on Preventing Violent Extremism, to gather input and experience from colleagues globally to influence UNDP’s strategy on PVE. </w:t>
      </w:r>
    </w:p>
    <w:p w:rsidR="006767C0" w:rsidRPr="002F2D97" w:rsidRDefault="006767C0" w:rsidP="00A02F5A">
      <w:pPr>
        <w:rPr>
          <w:rFonts w:asciiTheme="majorHAnsi" w:hAnsiTheme="majorHAnsi"/>
          <w:color w:val="000000"/>
          <w:sz w:val="22"/>
          <w:szCs w:val="20"/>
        </w:rPr>
      </w:pPr>
    </w:p>
    <w:p w:rsidR="006767C0" w:rsidRPr="002F2D97" w:rsidRDefault="00A02F5A" w:rsidP="00A02F5A">
      <w:pPr>
        <w:rPr>
          <w:rFonts w:asciiTheme="majorHAnsi" w:hAnsiTheme="majorHAnsi"/>
          <w:color w:val="000000"/>
          <w:sz w:val="22"/>
          <w:szCs w:val="20"/>
        </w:rPr>
      </w:pPr>
      <w:r w:rsidRPr="002F2D97">
        <w:rPr>
          <w:rFonts w:asciiTheme="majorHAnsi" w:hAnsiTheme="majorHAnsi"/>
          <w:color w:val="000000"/>
          <w:sz w:val="22"/>
          <w:szCs w:val="20"/>
        </w:rPr>
        <w:t>The Networks will reside on UNDP’s Microsoft Office 365 environment, integrating our corporate online tools such as webmail, intranet, calendar, OneDrive document storage, Yammer social networking, while also preserving an email channel for the most pertinent updates. In addition, the Networks site will also offer a snapshot of ongoing and upcoming global knowledge events as well as tailored guidance and information on our corporate knowledge tools.</w:t>
      </w:r>
      <w:r w:rsidR="006767C0" w:rsidRPr="002F2D97">
        <w:rPr>
          <w:rFonts w:asciiTheme="majorHAnsi" w:hAnsiTheme="majorHAnsi"/>
          <w:color w:val="000000"/>
          <w:sz w:val="22"/>
          <w:szCs w:val="20"/>
        </w:rPr>
        <w:t xml:space="preserve"> </w:t>
      </w:r>
    </w:p>
    <w:p w:rsidR="007409A8" w:rsidRPr="002F2D97" w:rsidRDefault="007409A8" w:rsidP="00A02F5A">
      <w:pPr>
        <w:rPr>
          <w:rFonts w:asciiTheme="majorHAnsi" w:hAnsiTheme="majorHAnsi"/>
          <w:color w:val="000000"/>
          <w:sz w:val="22"/>
          <w:szCs w:val="20"/>
        </w:rPr>
      </w:pPr>
    </w:p>
    <w:p w:rsidR="007409A8" w:rsidRPr="002F2D97" w:rsidRDefault="007409A8" w:rsidP="00A02F5A">
      <w:pPr>
        <w:rPr>
          <w:rFonts w:asciiTheme="majorHAnsi" w:hAnsiTheme="majorHAnsi"/>
          <w:color w:val="000000"/>
          <w:sz w:val="22"/>
          <w:szCs w:val="20"/>
        </w:rPr>
      </w:pPr>
      <w:r w:rsidRPr="002F2D97">
        <w:rPr>
          <w:rFonts w:asciiTheme="majorHAnsi" w:hAnsiTheme="majorHAnsi" w:cs="Times New Roman"/>
          <w:b/>
          <w:bCs/>
          <w:color w:val="000000"/>
          <w:sz w:val="22"/>
          <w:szCs w:val="20"/>
        </w:rPr>
        <w:t xml:space="preserve">Next Steps: </w:t>
      </w:r>
      <w:r w:rsidRPr="002F2D97">
        <w:rPr>
          <w:rFonts w:asciiTheme="majorHAnsi" w:hAnsiTheme="majorHAnsi" w:cs="Times New Roman"/>
          <w:bCs/>
          <w:color w:val="000000"/>
          <w:sz w:val="22"/>
          <w:szCs w:val="20"/>
        </w:rPr>
        <w:t xml:space="preserve">Launch networks in </w:t>
      </w:r>
      <w:r w:rsidRPr="002F2D97">
        <w:rPr>
          <w:rFonts w:asciiTheme="majorHAnsi" w:hAnsiTheme="majorHAnsi"/>
          <w:color w:val="000000"/>
          <w:sz w:val="22"/>
          <w:szCs w:val="20"/>
        </w:rPr>
        <w:t>mid-February 2016</w:t>
      </w:r>
    </w:p>
    <w:p w:rsidR="0033300B" w:rsidRPr="002F2D97" w:rsidRDefault="0033300B" w:rsidP="00A02F5A">
      <w:pPr>
        <w:jc w:val="both"/>
        <w:rPr>
          <w:rFonts w:asciiTheme="majorHAnsi" w:eastAsia="Times New Roman" w:hAnsiTheme="majorHAnsi" w:cs="Times New Roman"/>
          <w:sz w:val="22"/>
          <w:szCs w:val="20"/>
        </w:rPr>
      </w:pPr>
    </w:p>
    <w:p w:rsidR="009F6265" w:rsidRPr="002F2D97" w:rsidRDefault="009F6265" w:rsidP="009F6265">
      <w:pPr>
        <w:jc w:val="both"/>
        <w:rPr>
          <w:rFonts w:asciiTheme="majorHAnsi" w:hAnsiTheme="majorHAnsi" w:cs="Times New Roman"/>
          <w:color w:val="000000"/>
          <w:sz w:val="22"/>
          <w:szCs w:val="20"/>
        </w:rPr>
      </w:pPr>
      <w:r w:rsidRPr="002F2D97">
        <w:rPr>
          <w:rFonts w:asciiTheme="majorHAnsi" w:hAnsiTheme="majorHAnsi" w:cs="Times New Roman"/>
          <w:b/>
          <w:color w:val="000000"/>
          <w:sz w:val="22"/>
          <w:szCs w:val="20"/>
        </w:rPr>
        <w:t>Owner:</w:t>
      </w:r>
      <w:r w:rsidRPr="002F2D97">
        <w:rPr>
          <w:rFonts w:asciiTheme="majorHAnsi" w:hAnsiTheme="majorHAnsi" w:cs="Times New Roman"/>
          <w:color w:val="000000"/>
          <w:sz w:val="22"/>
          <w:szCs w:val="20"/>
        </w:rPr>
        <w:t xml:space="preserve"> </w:t>
      </w:r>
      <w:r w:rsidR="004A0577" w:rsidRPr="002F2D97">
        <w:rPr>
          <w:rFonts w:asciiTheme="majorHAnsi" w:hAnsiTheme="majorHAnsi" w:cs="Times New Roman"/>
          <w:color w:val="000000"/>
          <w:sz w:val="22"/>
          <w:szCs w:val="20"/>
        </w:rPr>
        <w:t>Janine Civitate</w:t>
      </w:r>
    </w:p>
    <w:p w:rsidR="004A0577" w:rsidRPr="002F2D97" w:rsidRDefault="004A0577" w:rsidP="009F6265">
      <w:pPr>
        <w:jc w:val="both"/>
        <w:rPr>
          <w:rFonts w:asciiTheme="majorHAnsi" w:hAnsiTheme="majorHAnsi" w:cs="Times New Roman"/>
          <w:color w:val="000000"/>
          <w:sz w:val="22"/>
          <w:szCs w:val="20"/>
        </w:rPr>
      </w:pPr>
    </w:p>
    <w:p w:rsidR="004A0577" w:rsidRPr="002F2D97" w:rsidRDefault="004A0577" w:rsidP="004A0577">
      <w:pPr>
        <w:pStyle w:val="Heading2"/>
        <w:numPr>
          <w:ilvl w:val="0"/>
          <w:numId w:val="0"/>
        </w:numPr>
        <w:ind w:left="450" w:hanging="450"/>
        <w:rPr>
          <w:rFonts w:eastAsia="Times New Roman"/>
          <w:color w:val="000000" w:themeColor="text1"/>
          <w:sz w:val="22"/>
          <w:szCs w:val="20"/>
        </w:rPr>
      </w:pPr>
      <w:r w:rsidRPr="002F2D97">
        <w:rPr>
          <w:rFonts w:eastAsia="Times New Roman"/>
          <w:color w:val="000000" w:themeColor="text1"/>
          <w:sz w:val="22"/>
          <w:szCs w:val="20"/>
        </w:rPr>
        <w:t>UNDP’s Peer Networking Infrastructure: Transition from Teamworks to Yammer</w:t>
      </w:r>
    </w:p>
    <w:p w:rsidR="004A0577" w:rsidRPr="002F2D97" w:rsidRDefault="004A0577" w:rsidP="004A0577">
      <w:pPr>
        <w:rPr>
          <w:rFonts w:asciiTheme="majorHAnsi" w:hAnsiTheme="majorHAnsi"/>
          <w:sz w:val="22"/>
          <w:szCs w:val="20"/>
        </w:rPr>
      </w:pPr>
    </w:p>
    <w:p w:rsidR="004A0577" w:rsidRPr="002F2D97" w:rsidRDefault="004A0577" w:rsidP="004A0577">
      <w:pPr>
        <w:rPr>
          <w:rFonts w:asciiTheme="majorHAnsi" w:hAnsiTheme="majorHAnsi"/>
          <w:sz w:val="22"/>
          <w:szCs w:val="20"/>
          <w:lang w:val="en-GB"/>
        </w:rPr>
      </w:pPr>
      <w:r w:rsidRPr="002F2D97">
        <w:rPr>
          <w:rFonts w:asciiTheme="majorHAnsi" w:hAnsiTheme="majorHAnsi"/>
          <w:sz w:val="22"/>
          <w:szCs w:val="20"/>
        </w:rPr>
        <w:t xml:space="preserve">UNDP needs an easy-to-use, integrated tool to support peer networking, information sharing and knowledge exchanges within the organization. Since 2010, the Drupal-based, in-house developed Teamworks platform has served this function as the first-of-its-kind corporate social networking platform within the UN system. The investment in this approach paid off for UNDP </w:t>
      </w:r>
      <w:r w:rsidRPr="002F2D97">
        <w:rPr>
          <w:rFonts w:asciiTheme="majorHAnsi" w:hAnsiTheme="majorHAnsi"/>
          <w:sz w:val="22"/>
          <w:szCs w:val="20"/>
        </w:rPr>
        <w:lastRenderedPageBreak/>
        <w:t xml:space="preserve">with 84% of staff in 2012 finding the Teamworks beneficial for UNDP’s business and 70% declaring it beneficial for their own work. It also provided UNDP with a platform to support governments and partners with a string of successful public dialogues initiatives, such as </w:t>
      </w:r>
      <w:r w:rsidRPr="002F2D97">
        <w:rPr>
          <w:rFonts w:asciiTheme="majorHAnsi" w:hAnsiTheme="majorHAnsi"/>
          <w:sz w:val="22"/>
          <w:szCs w:val="20"/>
          <w:lang w:val="en-GB"/>
        </w:rPr>
        <w:t xml:space="preserve">the </w:t>
      </w:r>
      <w:hyperlink r:id="rId29" w:history="1">
        <w:r w:rsidRPr="002F2D97">
          <w:rPr>
            <w:rStyle w:val="Hyperlink"/>
            <w:rFonts w:asciiTheme="majorHAnsi" w:hAnsiTheme="majorHAnsi"/>
            <w:sz w:val="22"/>
            <w:szCs w:val="20"/>
            <w:lang w:val="en-GB"/>
          </w:rPr>
          <w:t>Rio+20 Dialogues</w:t>
        </w:r>
      </w:hyperlink>
      <w:r w:rsidRPr="002F2D97">
        <w:rPr>
          <w:rFonts w:asciiTheme="majorHAnsi" w:hAnsiTheme="majorHAnsi"/>
          <w:sz w:val="22"/>
          <w:szCs w:val="20"/>
          <w:lang w:val="en-GB"/>
        </w:rPr>
        <w:t xml:space="preserve">, or the </w:t>
      </w:r>
      <w:hyperlink r:id="rId30" w:history="1">
        <w:r w:rsidRPr="002F2D97">
          <w:rPr>
            <w:rStyle w:val="Hyperlink"/>
            <w:rFonts w:asciiTheme="majorHAnsi" w:hAnsiTheme="majorHAnsi"/>
            <w:sz w:val="22"/>
            <w:szCs w:val="20"/>
            <w:lang w:val="en-GB"/>
          </w:rPr>
          <w:t>World</w:t>
        </w:r>
      </w:hyperlink>
      <w:r w:rsidRPr="002F2D97">
        <w:rPr>
          <w:rStyle w:val="Hyperlink"/>
          <w:rFonts w:asciiTheme="majorHAnsi" w:hAnsiTheme="majorHAnsi"/>
          <w:sz w:val="22"/>
          <w:szCs w:val="20"/>
          <w:lang w:val="en-GB"/>
        </w:rPr>
        <w:t xml:space="preserve"> We </w:t>
      </w:r>
      <w:hyperlink r:id="rId31" w:history="1">
        <w:r w:rsidRPr="002F2D97">
          <w:rPr>
            <w:rStyle w:val="Hyperlink"/>
            <w:rFonts w:asciiTheme="majorHAnsi" w:hAnsiTheme="majorHAnsi"/>
            <w:sz w:val="22"/>
            <w:szCs w:val="20"/>
            <w:lang w:val="en-GB"/>
          </w:rPr>
          <w:t>Want</w:t>
        </w:r>
      </w:hyperlink>
      <w:r w:rsidRPr="002F2D97">
        <w:rPr>
          <w:rStyle w:val="Hyperlink"/>
          <w:rFonts w:asciiTheme="majorHAnsi" w:hAnsiTheme="majorHAnsi"/>
          <w:sz w:val="22"/>
          <w:szCs w:val="20"/>
          <w:lang w:val="en-GB"/>
        </w:rPr>
        <w:t xml:space="preserve"> 2015.</w:t>
      </w:r>
      <w:r w:rsidRPr="002F2D97">
        <w:rPr>
          <w:rFonts w:asciiTheme="majorHAnsi" w:hAnsiTheme="majorHAnsi"/>
          <w:sz w:val="22"/>
          <w:szCs w:val="20"/>
          <w:lang w:val="en-GB"/>
        </w:rPr>
        <w:t xml:space="preserve"> </w:t>
      </w:r>
    </w:p>
    <w:p w:rsidR="004A0577" w:rsidRPr="002F2D97" w:rsidRDefault="004A0577" w:rsidP="004A0577">
      <w:pPr>
        <w:rPr>
          <w:rFonts w:asciiTheme="majorHAnsi" w:hAnsiTheme="majorHAnsi"/>
          <w:sz w:val="22"/>
          <w:szCs w:val="20"/>
          <w:lang w:val="en-GB"/>
        </w:rPr>
      </w:pPr>
    </w:p>
    <w:p w:rsidR="004A0577" w:rsidRPr="002F2D97" w:rsidRDefault="004A0577" w:rsidP="004A0577">
      <w:pPr>
        <w:spacing w:after="120"/>
        <w:rPr>
          <w:rFonts w:asciiTheme="majorHAnsi" w:hAnsiTheme="majorHAnsi"/>
          <w:sz w:val="22"/>
          <w:szCs w:val="20"/>
          <w:lang w:val="en-GB"/>
        </w:rPr>
      </w:pPr>
      <w:r w:rsidRPr="002F2D97">
        <w:rPr>
          <w:rFonts w:asciiTheme="majorHAnsi" w:hAnsiTheme="majorHAnsi"/>
          <w:sz w:val="22"/>
          <w:szCs w:val="20"/>
          <w:lang w:val="en-GB"/>
        </w:rPr>
        <w:t xml:space="preserve">In 2015, Teamworks </w:t>
      </w:r>
      <w:r w:rsidR="006767C0" w:rsidRPr="002F2D97">
        <w:rPr>
          <w:rFonts w:asciiTheme="majorHAnsi" w:hAnsiTheme="majorHAnsi"/>
          <w:sz w:val="22"/>
          <w:szCs w:val="20"/>
          <w:lang w:val="en-GB"/>
        </w:rPr>
        <w:t>found</w:t>
      </w:r>
      <w:r w:rsidRPr="002F2D97">
        <w:rPr>
          <w:rFonts w:asciiTheme="majorHAnsi" w:hAnsiTheme="majorHAnsi"/>
          <w:sz w:val="22"/>
          <w:szCs w:val="20"/>
          <w:lang w:val="en-GB"/>
        </w:rPr>
        <w:t xml:space="preserve"> itself within a marketplace of commercial corporate social networking solutions which were not available at the time of Teamworks’ inception, but which share its vision of leveraging the benefits of peer-to-peer networking for an entire organization. </w:t>
      </w:r>
      <w:r w:rsidRPr="002F2D97">
        <w:rPr>
          <w:rFonts w:asciiTheme="majorHAnsi" w:hAnsiTheme="majorHAnsi"/>
          <w:sz w:val="22"/>
          <w:szCs w:val="20"/>
        </w:rPr>
        <w:t>Significant investments would be required in order for Teamworks to stay competitive in terms of functionality, usability and performance.</w:t>
      </w:r>
      <w:r w:rsidRPr="002F2D97">
        <w:rPr>
          <w:rFonts w:asciiTheme="majorHAnsi" w:hAnsiTheme="majorHAnsi"/>
          <w:sz w:val="22"/>
          <w:szCs w:val="20"/>
          <w:lang w:val="en-GB"/>
        </w:rPr>
        <w:t xml:space="preserve"> At the same time, UNDP owns as part of Microsoft’s Office365 solution the </w:t>
      </w:r>
      <w:hyperlink r:id="rId32" w:history="1">
        <w:r w:rsidRPr="002F2D97">
          <w:rPr>
            <w:rStyle w:val="Hyperlink"/>
            <w:rFonts w:asciiTheme="majorHAnsi" w:hAnsiTheme="majorHAnsi"/>
            <w:sz w:val="22"/>
            <w:szCs w:val="20"/>
            <w:lang w:val="en-GB"/>
          </w:rPr>
          <w:t>social networking component ‘Yammer’</w:t>
        </w:r>
      </w:hyperlink>
      <w:r w:rsidRPr="002F2D97">
        <w:rPr>
          <w:rFonts w:asciiTheme="majorHAnsi" w:hAnsiTheme="majorHAnsi"/>
          <w:sz w:val="22"/>
          <w:szCs w:val="20"/>
          <w:lang w:val="en-GB"/>
        </w:rPr>
        <w:t xml:space="preserve"> which replicates many of Teamworks’ features. On </w:t>
      </w:r>
      <w:r w:rsidR="000C0BC2" w:rsidRPr="002F2D97">
        <w:rPr>
          <w:rFonts w:asciiTheme="majorHAnsi" w:hAnsiTheme="majorHAnsi"/>
          <w:sz w:val="22"/>
          <w:szCs w:val="20"/>
          <w:lang w:val="en-GB"/>
        </w:rPr>
        <w:t xml:space="preserve">28 </w:t>
      </w:r>
      <w:r w:rsidRPr="002F2D97">
        <w:rPr>
          <w:rFonts w:asciiTheme="majorHAnsi" w:hAnsiTheme="majorHAnsi"/>
          <w:sz w:val="22"/>
          <w:szCs w:val="20"/>
          <w:lang w:val="en-GB"/>
        </w:rPr>
        <w:t>May</w:t>
      </w:r>
      <w:r w:rsidR="000C0BC2" w:rsidRPr="002F2D97">
        <w:rPr>
          <w:rFonts w:asciiTheme="majorHAnsi" w:hAnsiTheme="majorHAnsi"/>
          <w:sz w:val="22"/>
          <w:szCs w:val="20"/>
          <w:lang w:val="en-GB"/>
        </w:rPr>
        <w:t xml:space="preserve"> 2015</w:t>
      </w:r>
      <w:r w:rsidRPr="002F2D97">
        <w:rPr>
          <w:rFonts w:asciiTheme="majorHAnsi" w:hAnsiTheme="majorHAnsi"/>
          <w:sz w:val="22"/>
          <w:szCs w:val="20"/>
          <w:lang w:val="en-GB"/>
        </w:rPr>
        <w:t xml:space="preserve">, the ICT Governance Board approved a </w:t>
      </w:r>
      <w:hyperlink r:id="rId33" w:history="1">
        <w:r w:rsidRPr="002F2D97">
          <w:rPr>
            <w:rStyle w:val="Hyperlink"/>
            <w:rFonts w:asciiTheme="majorHAnsi" w:hAnsiTheme="majorHAnsi"/>
            <w:sz w:val="22"/>
            <w:szCs w:val="20"/>
            <w:lang w:val="en-GB"/>
          </w:rPr>
          <w:t>business case presented jointly by OIMT, DIG and RBA</w:t>
        </w:r>
      </w:hyperlink>
      <w:r w:rsidRPr="002F2D97">
        <w:rPr>
          <w:rFonts w:asciiTheme="majorHAnsi" w:hAnsiTheme="majorHAnsi"/>
          <w:sz w:val="22"/>
          <w:szCs w:val="20"/>
          <w:lang w:val="en-GB"/>
        </w:rPr>
        <w:t xml:space="preserve"> to move UNDP’s internal peer networking function to Yammer, while retaining UNDP’s external dialogue function (which cannot be served by Yammer) on a cloud-based version of Teamworks. </w:t>
      </w:r>
      <w:r w:rsidRPr="002F2D97">
        <w:rPr>
          <w:rFonts w:asciiTheme="majorHAnsi" w:hAnsiTheme="majorHAnsi"/>
          <w:sz w:val="22"/>
          <w:szCs w:val="20"/>
        </w:rPr>
        <w:t xml:space="preserve">Following the recommendations by the ICT Governance Board, the proposal was then submitted to the OPG who approved it in October 2015 through an e-review. The proposal was then signed by the Associate Administrator in November 2015. </w:t>
      </w:r>
    </w:p>
    <w:p w:rsidR="00440368" w:rsidRPr="002F2D97" w:rsidRDefault="004A0577" w:rsidP="004A0577">
      <w:pPr>
        <w:spacing w:after="120"/>
        <w:rPr>
          <w:rFonts w:asciiTheme="majorHAnsi" w:hAnsiTheme="majorHAnsi"/>
          <w:sz w:val="22"/>
          <w:szCs w:val="20"/>
        </w:rPr>
      </w:pPr>
      <w:r w:rsidRPr="002F2D97">
        <w:rPr>
          <w:rFonts w:asciiTheme="majorHAnsi" w:hAnsiTheme="majorHAnsi"/>
          <w:sz w:val="22"/>
          <w:szCs w:val="20"/>
        </w:rPr>
        <w:t>Through such a transition UNDP will continue to champion the vision of the Teamworks platform as corporate peer networking environment for staff by transitio</w:t>
      </w:r>
      <w:r w:rsidR="00C90CF8" w:rsidRPr="002F2D97">
        <w:rPr>
          <w:rFonts w:asciiTheme="majorHAnsi" w:hAnsiTheme="majorHAnsi"/>
          <w:sz w:val="22"/>
          <w:szCs w:val="20"/>
        </w:rPr>
        <w:t xml:space="preserve">ning to a more state-of-the-art, off-the-shelf </w:t>
      </w:r>
      <w:r w:rsidRPr="002F2D97">
        <w:rPr>
          <w:rFonts w:asciiTheme="majorHAnsi" w:hAnsiTheme="majorHAnsi"/>
          <w:sz w:val="22"/>
          <w:szCs w:val="20"/>
        </w:rPr>
        <w:t xml:space="preserve">commercial architecture. </w:t>
      </w:r>
    </w:p>
    <w:p w:rsidR="0000640A" w:rsidRPr="002F2D97" w:rsidRDefault="004A0577" w:rsidP="004A0577">
      <w:pPr>
        <w:spacing w:after="120"/>
        <w:rPr>
          <w:rFonts w:asciiTheme="majorHAnsi" w:hAnsiTheme="majorHAnsi"/>
          <w:sz w:val="22"/>
          <w:szCs w:val="20"/>
        </w:rPr>
      </w:pPr>
      <w:r w:rsidRPr="002F2D97">
        <w:rPr>
          <w:rFonts w:asciiTheme="majorHAnsi" w:hAnsiTheme="majorHAnsi"/>
          <w:sz w:val="22"/>
          <w:szCs w:val="20"/>
        </w:rPr>
        <w:t xml:space="preserve">This transition is being accompanied by a change management plan developed jointly by OIMT and DIG. The Project Board </w:t>
      </w:r>
      <w:r w:rsidR="003017A0" w:rsidRPr="002F2D97">
        <w:rPr>
          <w:rFonts w:asciiTheme="majorHAnsi" w:hAnsiTheme="majorHAnsi"/>
          <w:sz w:val="22"/>
          <w:szCs w:val="20"/>
        </w:rPr>
        <w:t xml:space="preserve">first </w:t>
      </w:r>
      <w:r w:rsidRPr="002F2D97">
        <w:rPr>
          <w:rFonts w:asciiTheme="majorHAnsi" w:hAnsiTheme="majorHAnsi"/>
          <w:sz w:val="22"/>
          <w:szCs w:val="20"/>
        </w:rPr>
        <w:t xml:space="preserve">met on 20 November and approved the Project Initiation Document. Other elements completed and approved in December include Yammer Usage Guidelines, and Yammer Administration SOP. </w:t>
      </w:r>
    </w:p>
    <w:p w:rsidR="004A0577" w:rsidRPr="002F2D97" w:rsidRDefault="0000640A" w:rsidP="004A0577">
      <w:pPr>
        <w:spacing w:after="120"/>
        <w:rPr>
          <w:rFonts w:asciiTheme="majorHAnsi" w:hAnsiTheme="majorHAnsi"/>
          <w:sz w:val="22"/>
          <w:szCs w:val="20"/>
        </w:rPr>
      </w:pPr>
      <w:r w:rsidRPr="002F2D97">
        <w:rPr>
          <w:rFonts w:asciiTheme="majorHAnsi" w:hAnsiTheme="majorHAnsi"/>
          <w:sz w:val="22"/>
          <w:szCs w:val="20"/>
        </w:rPr>
        <w:t xml:space="preserve">While this initiative has originally not been part of the KM project, it fits naturally under the overall Output 2: </w:t>
      </w:r>
      <w:r w:rsidR="003017A0" w:rsidRPr="002F2D97">
        <w:rPr>
          <w:rFonts w:asciiTheme="majorHAnsi" w:hAnsiTheme="majorHAnsi"/>
          <w:sz w:val="22"/>
          <w:szCs w:val="20"/>
        </w:rPr>
        <w:t>“</w:t>
      </w:r>
      <w:r w:rsidRPr="002F2D97">
        <w:rPr>
          <w:rFonts w:asciiTheme="majorHAnsi" w:hAnsiTheme="majorHAnsi"/>
          <w:sz w:val="22"/>
          <w:szCs w:val="20"/>
        </w:rPr>
        <w:t>Improved mechanisms and systems for knowledge exchange and networking in place</w:t>
      </w:r>
      <w:r w:rsidR="003017A0" w:rsidRPr="002F2D97">
        <w:rPr>
          <w:rFonts w:asciiTheme="majorHAnsi" w:hAnsiTheme="majorHAnsi"/>
          <w:sz w:val="22"/>
          <w:szCs w:val="20"/>
        </w:rPr>
        <w:t>”</w:t>
      </w:r>
      <w:r w:rsidRPr="002F2D97">
        <w:rPr>
          <w:rFonts w:asciiTheme="majorHAnsi" w:hAnsiTheme="majorHAnsi"/>
          <w:sz w:val="22"/>
          <w:szCs w:val="20"/>
        </w:rPr>
        <w:t xml:space="preserve">. </w:t>
      </w:r>
      <w:r w:rsidR="004A0577" w:rsidRPr="002F2D97">
        <w:rPr>
          <w:rFonts w:asciiTheme="majorHAnsi" w:hAnsiTheme="majorHAnsi"/>
          <w:sz w:val="22"/>
          <w:szCs w:val="20"/>
        </w:rPr>
        <w:t xml:space="preserve">The </w:t>
      </w:r>
      <w:r w:rsidR="006767C0" w:rsidRPr="002F2D97">
        <w:rPr>
          <w:rFonts w:asciiTheme="majorHAnsi" w:hAnsiTheme="majorHAnsi"/>
          <w:sz w:val="22"/>
          <w:szCs w:val="20"/>
        </w:rPr>
        <w:t xml:space="preserve">KM project team </w:t>
      </w:r>
      <w:r w:rsidR="004A0577" w:rsidRPr="002F2D97">
        <w:rPr>
          <w:rFonts w:asciiTheme="majorHAnsi" w:hAnsiTheme="majorHAnsi"/>
          <w:sz w:val="22"/>
          <w:szCs w:val="20"/>
        </w:rPr>
        <w:t xml:space="preserve">has been working on a change management plan for the </w:t>
      </w:r>
      <w:r w:rsidR="003017A0" w:rsidRPr="002F2D97">
        <w:rPr>
          <w:rFonts w:asciiTheme="majorHAnsi" w:hAnsiTheme="majorHAnsi"/>
          <w:sz w:val="22"/>
          <w:szCs w:val="20"/>
        </w:rPr>
        <w:t>transition, particularly focusing</w:t>
      </w:r>
      <w:r w:rsidR="004A0577" w:rsidRPr="002F2D97">
        <w:rPr>
          <w:rFonts w:asciiTheme="majorHAnsi" w:hAnsiTheme="majorHAnsi"/>
          <w:sz w:val="22"/>
          <w:szCs w:val="20"/>
        </w:rPr>
        <w:t xml:space="preserve"> on the phasing out of </w:t>
      </w:r>
      <w:r w:rsidR="003017A0" w:rsidRPr="002F2D97">
        <w:rPr>
          <w:rFonts w:asciiTheme="majorHAnsi" w:hAnsiTheme="majorHAnsi"/>
          <w:sz w:val="22"/>
          <w:szCs w:val="20"/>
        </w:rPr>
        <w:t xml:space="preserve">internal </w:t>
      </w:r>
      <w:r w:rsidR="004A0577" w:rsidRPr="002F2D97">
        <w:rPr>
          <w:rFonts w:asciiTheme="majorHAnsi" w:hAnsiTheme="majorHAnsi"/>
          <w:sz w:val="22"/>
          <w:szCs w:val="20"/>
        </w:rPr>
        <w:t xml:space="preserve">Teamworks </w:t>
      </w:r>
      <w:r w:rsidR="003017A0" w:rsidRPr="002F2D97">
        <w:rPr>
          <w:rFonts w:asciiTheme="majorHAnsi" w:hAnsiTheme="majorHAnsi"/>
          <w:sz w:val="22"/>
          <w:szCs w:val="20"/>
        </w:rPr>
        <w:t xml:space="preserve">domain, content and </w:t>
      </w:r>
      <w:r w:rsidR="004A0577" w:rsidRPr="002F2D97">
        <w:rPr>
          <w:rFonts w:asciiTheme="majorHAnsi" w:hAnsiTheme="majorHAnsi"/>
          <w:sz w:val="22"/>
          <w:szCs w:val="20"/>
        </w:rPr>
        <w:t xml:space="preserve">group transition from Teamworks to UNDP’s Microsoft enterprise solution, along with training and end-user support. </w:t>
      </w:r>
      <w:r w:rsidR="003017A0" w:rsidRPr="002F2D97">
        <w:rPr>
          <w:rFonts w:asciiTheme="majorHAnsi" w:hAnsiTheme="majorHAnsi"/>
          <w:sz w:val="22"/>
          <w:szCs w:val="20"/>
        </w:rPr>
        <w:t>O</w:t>
      </w:r>
      <w:r w:rsidR="004A0577" w:rsidRPr="002F2D97">
        <w:rPr>
          <w:rFonts w:asciiTheme="majorHAnsi" w:hAnsiTheme="majorHAnsi"/>
          <w:sz w:val="22"/>
          <w:szCs w:val="20"/>
        </w:rPr>
        <w:t xml:space="preserve">fficial communication </w:t>
      </w:r>
      <w:r w:rsidR="003017A0" w:rsidRPr="002F2D97">
        <w:rPr>
          <w:rFonts w:asciiTheme="majorHAnsi" w:hAnsiTheme="majorHAnsi"/>
          <w:sz w:val="22"/>
          <w:szCs w:val="20"/>
        </w:rPr>
        <w:t>is scheduled for</w:t>
      </w:r>
      <w:r w:rsidR="004A0577" w:rsidRPr="002F2D97">
        <w:rPr>
          <w:rFonts w:asciiTheme="majorHAnsi" w:hAnsiTheme="majorHAnsi"/>
          <w:sz w:val="22"/>
          <w:szCs w:val="20"/>
        </w:rPr>
        <w:t xml:space="preserve"> Q1 2016 to coincide with agreement from the Change Control Board on this plan.</w:t>
      </w:r>
      <w:r w:rsidRPr="002F2D97">
        <w:rPr>
          <w:rFonts w:asciiTheme="majorHAnsi" w:hAnsiTheme="majorHAnsi"/>
          <w:sz w:val="22"/>
          <w:szCs w:val="20"/>
        </w:rPr>
        <w:t xml:space="preserve"> The KM project team therefore suggests that the Project Board approve an official amendment to add the Teamworks-Yammer transition, as well as ong</w:t>
      </w:r>
      <w:bookmarkStart w:id="0" w:name="_GoBack"/>
      <w:bookmarkEnd w:id="0"/>
      <w:r w:rsidRPr="002F2D97">
        <w:rPr>
          <w:rFonts w:asciiTheme="majorHAnsi" w:hAnsiTheme="majorHAnsi"/>
          <w:sz w:val="22"/>
          <w:szCs w:val="20"/>
        </w:rPr>
        <w:t xml:space="preserve">oing Yammer change management as a new distinct project activity under the project’s Output 2. </w:t>
      </w:r>
    </w:p>
    <w:p w:rsidR="004A0577" w:rsidRPr="002F2D97" w:rsidRDefault="004A0577" w:rsidP="004A0577">
      <w:pPr>
        <w:rPr>
          <w:rFonts w:asciiTheme="majorHAnsi" w:hAnsiTheme="majorHAnsi" w:cs="Times New Roman"/>
          <w:b/>
          <w:bCs/>
          <w:color w:val="000000"/>
          <w:sz w:val="22"/>
          <w:szCs w:val="20"/>
        </w:rPr>
      </w:pPr>
    </w:p>
    <w:p w:rsidR="004A0577" w:rsidRPr="002F2D97" w:rsidRDefault="004A0577" w:rsidP="004A0577">
      <w:pPr>
        <w:rPr>
          <w:rFonts w:asciiTheme="majorHAnsi" w:hAnsiTheme="majorHAnsi"/>
          <w:color w:val="000000"/>
          <w:sz w:val="22"/>
          <w:szCs w:val="20"/>
        </w:rPr>
      </w:pPr>
      <w:r w:rsidRPr="002F2D97">
        <w:rPr>
          <w:rFonts w:asciiTheme="majorHAnsi" w:hAnsiTheme="majorHAnsi" w:cs="Times New Roman"/>
          <w:b/>
          <w:bCs/>
          <w:color w:val="000000"/>
          <w:sz w:val="22"/>
          <w:szCs w:val="20"/>
        </w:rPr>
        <w:t xml:space="preserve">Next Steps: </w:t>
      </w:r>
      <w:r w:rsidRPr="002F2D97">
        <w:rPr>
          <w:rFonts w:asciiTheme="majorHAnsi" w:hAnsiTheme="majorHAnsi"/>
          <w:color w:val="000000"/>
          <w:sz w:val="22"/>
          <w:szCs w:val="20"/>
        </w:rPr>
        <w:t>Finalize project and change management plan and initiate transition in Q1 2016.</w:t>
      </w:r>
      <w:r w:rsidR="0000640A" w:rsidRPr="002F2D97">
        <w:rPr>
          <w:rFonts w:asciiTheme="majorHAnsi" w:hAnsiTheme="majorHAnsi"/>
          <w:color w:val="000000"/>
          <w:sz w:val="22"/>
          <w:szCs w:val="20"/>
        </w:rPr>
        <w:t xml:space="preserve"> Amend project work plan to add activity for Teamworks-Yammer transition under Output 2.</w:t>
      </w:r>
    </w:p>
    <w:p w:rsidR="004A0577" w:rsidRPr="002F2D97" w:rsidRDefault="004A0577" w:rsidP="004A0577">
      <w:pPr>
        <w:jc w:val="both"/>
        <w:rPr>
          <w:rFonts w:asciiTheme="majorHAnsi" w:eastAsia="Times New Roman" w:hAnsiTheme="majorHAnsi" w:cs="Times New Roman"/>
          <w:sz w:val="22"/>
          <w:szCs w:val="20"/>
        </w:rPr>
      </w:pPr>
    </w:p>
    <w:p w:rsidR="004A0577" w:rsidRPr="002F2D97" w:rsidRDefault="004A0577" w:rsidP="004A0577">
      <w:pPr>
        <w:jc w:val="both"/>
        <w:rPr>
          <w:rFonts w:asciiTheme="majorHAnsi" w:hAnsiTheme="majorHAnsi" w:cs="Times New Roman"/>
          <w:color w:val="000000"/>
          <w:sz w:val="22"/>
          <w:szCs w:val="20"/>
        </w:rPr>
      </w:pPr>
      <w:r w:rsidRPr="002F2D97">
        <w:rPr>
          <w:rFonts w:asciiTheme="majorHAnsi" w:hAnsiTheme="majorHAnsi" w:cs="Times New Roman"/>
          <w:b/>
          <w:color w:val="000000"/>
          <w:sz w:val="22"/>
          <w:szCs w:val="20"/>
        </w:rPr>
        <w:t>Owner:</w:t>
      </w:r>
      <w:r w:rsidRPr="002F2D97">
        <w:rPr>
          <w:rFonts w:asciiTheme="majorHAnsi" w:hAnsiTheme="majorHAnsi" w:cs="Times New Roman"/>
          <w:color w:val="000000"/>
          <w:sz w:val="22"/>
          <w:szCs w:val="20"/>
        </w:rPr>
        <w:t xml:space="preserve"> </w:t>
      </w:r>
      <w:proofErr w:type="spellStart"/>
      <w:r w:rsidRPr="002F2D97">
        <w:rPr>
          <w:rFonts w:asciiTheme="majorHAnsi" w:hAnsiTheme="majorHAnsi" w:cs="Times New Roman"/>
          <w:color w:val="000000"/>
          <w:sz w:val="22"/>
          <w:szCs w:val="20"/>
        </w:rPr>
        <w:t>Gayan</w:t>
      </w:r>
      <w:proofErr w:type="spellEnd"/>
      <w:r w:rsidRPr="002F2D97">
        <w:rPr>
          <w:rFonts w:asciiTheme="majorHAnsi" w:hAnsiTheme="majorHAnsi" w:cs="Times New Roman"/>
          <w:color w:val="000000"/>
          <w:sz w:val="22"/>
          <w:szCs w:val="20"/>
        </w:rPr>
        <w:t xml:space="preserve"> </w:t>
      </w:r>
      <w:proofErr w:type="spellStart"/>
      <w:r w:rsidRPr="002F2D97">
        <w:rPr>
          <w:rFonts w:asciiTheme="majorHAnsi" w:hAnsiTheme="majorHAnsi" w:cs="Times New Roman"/>
          <w:color w:val="000000"/>
          <w:sz w:val="22"/>
          <w:szCs w:val="20"/>
        </w:rPr>
        <w:t>Peiris</w:t>
      </w:r>
      <w:proofErr w:type="spellEnd"/>
    </w:p>
    <w:p w:rsidR="00C133B6" w:rsidRPr="002F2D97" w:rsidRDefault="00C133B6">
      <w:pPr>
        <w:rPr>
          <w:rFonts w:asciiTheme="majorHAnsi" w:hAnsiTheme="majorHAnsi" w:cs="Times New Roman"/>
          <w:color w:val="000000"/>
          <w:sz w:val="20"/>
          <w:szCs w:val="20"/>
        </w:rPr>
      </w:pPr>
      <w:r w:rsidRPr="002F2D97">
        <w:rPr>
          <w:rFonts w:asciiTheme="majorHAnsi" w:hAnsiTheme="majorHAnsi" w:cs="Times New Roman"/>
          <w:color w:val="000000"/>
          <w:sz w:val="20"/>
          <w:szCs w:val="20"/>
        </w:rPr>
        <w:br w:type="page"/>
      </w:r>
    </w:p>
    <w:p w:rsidR="007409A8" w:rsidRPr="002F2D97" w:rsidRDefault="007409A8" w:rsidP="007409A8">
      <w:pPr>
        <w:jc w:val="both"/>
        <w:rPr>
          <w:rFonts w:asciiTheme="majorHAnsi" w:hAnsiTheme="majorHAnsi" w:cs="Times New Roman"/>
          <w:color w:val="000000"/>
          <w:sz w:val="20"/>
          <w:szCs w:val="20"/>
        </w:rPr>
      </w:pPr>
      <w:r w:rsidRPr="002F2D97">
        <w:rPr>
          <w:rFonts w:asciiTheme="majorHAnsi" w:hAnsiTheme="majorHAnsi" w:cs="Times New Roman"/>
          <w:color w:val="000000"/>
          <w:sz w:val="20"/>
          <w:szCs w:val="20"/>
        </w:rPr>
        <w:lastRenderedPageBreak/>
        <w:t>Table 4: Project Budget – Activity 11</w:t>
      </w:r>
    </w:p>
    <w:tbl>
      <w:tblPr>
        <w:tblStyle w:val="TableGrid"/>
        <w:tblW w:w="9385" w:type="dxa"/>
        <w:tblLook w:val="04A0" w:firstRow="1" w:lastRow="0" w:firstColumn="1" w:lastColumn="0" w:noHBand="0" w:noVBand="1"/>
      </w:tblPr>
      <w:tblGrid>
        <w:gridCol w:w="2178"/>
        <w:gridCol w:w="1980"/>
        <w:gridCol w:w="1620"/>
        <w:gridCol w:w="3607"/>
      </w:tblGrid>
      <w:tr w:rsidR="007409A8" w:rsidRPr="002F2D97" w:rsidTr="000764C5">
        <w:trPr>
          <w:trHeight w:val="305"/>
        </w:trPr>
        <w:tc>
          <w:tcPr>
            <w:tcW w:w="2178" w:type="dxa"/>
          </w:tcPr>
          <w:p w:rsidR="007409A8" w:rsidRPr="002F2D97" w:rsidRDefault="007409A8" w:rsidP="000764C5">
            <w:pPr>
              <w:jc w:val="both"/>
              <w:rPr>
                <w:rFonts w:asciiTheme="majorHAnsi" w:hAnsiTheme="majorHAnsi" w:cs="Arial"/>
                <w:b/>
                <w:sz w:val="20"/>
                <w:szCs w:val="20"/>
              </w:rPr>
            </w:pPr>
            <w:r w:rsidRPr="002F2D97">
              <w:rPr>
                <w:rFonts w:asciiTheme="majorHAnsi" w:hAnsiTheme="majorHAnsi" w:cs="Arial"/>
                <w:b/>
                <w:sz w:val="20"/>
                <w:szCs w:val="20"/>
              </w:rPr>
              <w:t>Activity</w:t>
            </w:r>
          </w:p>
        </w:tc>
        <w:tc>
          <w:tcPr>
            <w:tcW w:w="1980" w:type="dxa"/>
          </w:tcPr>
          <w:p w:rsidR="007409A8" w:rsidRPr="002F2D97" w:rsidRDefault="007409A8" w:rsidP="000764C5">
            <w:pPr>
              <w:jc w:val="both"/>
              <w:rPr>
                <w:rFonts w:asciiTheme="majorHAnsi" w:hAnsiTheme="majorHAnsi" w:cs="Arial"/>
                <w:b/>
                <w:sz w:val="20"/>
                <w:szCs w:val="20"/>
              </w:rPr>
            </w:pPr>
            <w:r w:rsidRPr="002F2D97">
              <w:rPr>
                <w:rFonts w:asciiTheme="majorHAnsi" w:hAnsiTheme="majorHAnsi" w:cs="Arial"/>
                <w:b/>
                <w:sz w:val="20"/>
                <w:szCs w:val="20"/>
              </w:rPr>
              <w:t xml:space="preserve">Approved Budget </w:t>
            </w:r>
          </w:p>
        </w:tc>
        <w:tc>
          <w:tcPr>
            <w:tcW w:w="1620" w:type="dxa"/>
          </w:tcPr>
          <w:p w:rsidR="007409A8" w:rsidRPr="002F2D97" w:rsidRDefault="007409A8" w:rsidP="000764C5">
            <w:pPr>
              <w:jc w:val="both"/>
              <w:rPr>
                <w:rFonts w:asciiTheme="majorHAnsi" w:hAnsiTheme="majorHAnsi" w:cs="Arial"/>
                <w:b/>
                <w:sz w:val="20"/>
                <w:szCs w:val="20"/>
              </w:rPr>
            </w:pPr>
            <w:r w:rsidRPr="002F2D97">
              <w:rPr>
                <w:rFonts w:asciiTheme="majorHAnsi" w:hAnsiTheme="majorHAnsi" w:cs="Arial"/>
                <w:b/>
                <w:sz w:val="20"/>
                <w:szCs w:val="20"/>
              </w:rPr>
              <w:t>Expenditure</w:t>
            </w:r>
          </w:p>
        </w:tc>
        <w:tc>
          <w:tcPr>
            <w:tcW w:w="3607" w:type="dxa"/>
          </w:tcPr>
          <w:p w:rsidR="007409A8" w:rsidRPr="002F2D97" w:rsidRDefault="007409A8" w:rsidP="000764C5">
            <w:pPr>
              <w:jc w:val="both"/>
              <w:rPr>
                <w:rFonts w:asciiTheme="majorHAnsi" w:hAnsiTheme="majorHAnsi" w:cs="Arial"/>
                <w:b/>
                <w:sz w:val="20"/>
                <w:szCs w:val="20"/>
              </w:rPr>
            </w:pPr>
            <w:r w:rsidRPr="002F2D97">
              <w:rPr>
                <w:rFonts w:asciiTheme="majorHAnsi" w:hAnsiTheme="majorHAnsi" w:cs="Arial"/>
                <w:b/>
                <w:sz w:val="20"/>
                <w:szCs w:val="20"/>
              </w:rPr>
              <w:t>Purpose</w:t>
            </w:r>
          </w:p>
        </w:tc>
      </w:tr>
      <w:tr w:rsidR="007409A8" w:rsidRPr="002F2D97" w:rsidTr="000764C5">
        <w:trPr>
          <w:trHeight w:val="285"/>
        </w:trPr>
        <w:tc>
          <w:tcPr>
            <w:tcW w:w="2178" w:type="dxa"/>
          </w:tcPr>
          <w:p w:rsidR="007409A8" w:rsidRPr="002F2D97" w:rsidRDefault="00346CE9" w:rsidP="000764C5">
            <w:pPr>
              <w:rPr>
                <w:rFonts w:asciiTheme="majorHAnsi" w:hAnsiTheme="majorHAnsi" w:cs="Arial"/>
                <w:sz w:val="20"/>
                <w:szCs w:val="20"/>
              </w:rPr>
            </w:pPr>
            <w:r>
              <w:rPr>
                <w:rFonts w:asciiTheme="majorHAnsi" w:hAnsiTheme="majorHAnsi" w:cs="Arial"/>
                <w:sz w:val="20"/>
                <w:szCs w:val="20"/>
              </w:rPr>
              <w:t>Knowledge Networking</w:t>
            </w:r>
          </w:p>
        </w:tc>
        <w:tc>
          <w:tcPr>
            <w:tcW w:w="1980" w:type="dxa"/>
          </w:tcPr>
          <w:p w:rsidR="007409A8" w:rsidRPr="002F2D97" w:rsidRDefault="007409A8" w:rsidP="000764C5">
            <w:pPr>
              <w:rPr>
                <w:rFonts w:asciiTheme="majorHAnsi" w:hAnsiTheme="majorHAnsi" w:cs="Arial"/>
                <w:sz w:val="20"/>
                <w:szCs w:val="20"/>
              </w:rPr>
            </w:pPr>
            <w:r w:rsidRPr="002F2D97">
              <w:rPr>
                <w:rFonts w:asciiTheme="majorHAnsi" w:hAnsiTheme="majorHAnsi" w:cs="Arial"/>
                <w:sz w:val="20"/>
                <w:szCs w:val="20"/>
              </w:rPr>
              <w:t>$18,170.22</w:t>
            </w:r>
          </w:p>
        </w:tc>
        <w:tc>
          <w:tcPr>
            <w:tcW w:w="1620" w:type="dxa"/>
          </w:tcPr>
          <w:p w:rsidR="007409A8" w:rsidRPr="002F2D97" w:rsidRDefault="007409A8" w:rsidP="000764C5">
            <w:pPr>
              <w:rPr>
                <w:rFonts w:asciiTheme="majorHAnsi" w:hAnsiTheme="majorHAnsi" w:cs="Arial"/>
                <w:sz w:val="20"/>
                <w:szCs w:val="20"/>
              </w:rPr>
            </w:pPr>
            <w:r w:rsidRPr="002F2D97">
              <w:rPr>
                <w:rFonts w:asciiTheme="majorHAnsi" w:hAnsiTheme="majorHAnsi" w:cs="Arial"/>
                <w:sz w:val="20"/>
                <w:szCs w:val="20"/>
              </w:rPr>
              <w:t>$18,170.22</w:t>
            </w:r>
          </w:p>
        </w:tc>
        <w:tc>
          <w:tcPr>
            <w:tcW w:w="3607" w:type="dxa"/>
          </w:tcPr>
          <w:p w:rsidR="007409A8" w:rsidRPr="002F2D97" w:rsidRDefault="007409A8" w:rsidP="00543AF3">
            <w:pPr>
              <w:pStyle w:val="ListParagraph"/>
              <w:numPr>
                <w:ilvl w:val="0"/>
                <w:numId w:val="4"/>
              </w:numPr>
              <w:ind w:left="162" w:hanging="162"/>
              <w:rPr>
                <w:rFonts w:asciiTheme="majorHAnsi" w:hAnsiTheme="majorHAnsi" w:cs="Arial"/>
                <w:sz w:val="20"/>
                <w:szCs w:val="20"/>
              </w:rPr>
            </w:pPr>
            <w:r w:rsidRPr="002F2D97">
              <w:rPr>
                <w:rFonts w:asciiTheme="majorHAnsi" w:hAnsiTheme="majorHAnsi" w:cs="Arial"/>
                <w:sz w:val="20"/>
                <w:szCs w:val="20"/>
              </w:rPr>
              <w:t>Consultancy to support change management transition from Teamworks to Yammer</w:t>
            </w:r>
          </w:p>
          <w:p w:rsidR="007409A8" w:rsidRPr="002F2D97" w:rsidRDefault="007409A8" w:rsidP="00543AF3">
            <w:pPr>
              <w:pStyle w:val="ListParagraph"/>
              <w:numPr>
                <w:ilvl w:val="0"/>
                <w:numId w:val="4"/>
              </w:numPr>
              <w:ind w:left="162" w:hanging="162"/>
              <w:rPr>
                <w:rFonts w:asciiTheme="majorHAnsi" w:hAnsiTheme="majorHAnsi" w:cs="Arial"/>
                <w:sz w:val="20"/>
                <w:szCs w:val="20"/>
              </w:rPr>
            </w:pPr>
            <w:proofErr w:type="spellStart"/>
            <w:r w:rsidRPr="002F2D97">
              <w:rPr>
                <w:rFonts w:asciiTheme="majorHAnsi" w:hAnsiTheme="majorHAnsi" w:cs="Arial"/>
                <w:sz w:val="20"/>
                <w:szCs w:val="20"/>
              </w:rPr>
              <w:t>iContact</w:t>
            </w:r>
            <w:proofErr w:type="spellEnd"/>
            <w:r w:rsidRPr="002F2D97">
              <w:rPr>
                <w:rFonts w:asciiTheme="majorHAnsi" w:hAnsiTheme="majorHAnsi" w:cs="Arial"/>
                <w:sz w:val="20"/>
                <w:szCs w:val="20"/>
              </w:rPr>
              <w:t xml:space="preserve"> mailing tool subscription</w:t>
            </w:r>
          </w:p>
        </w:tc>
      </w:tr>
    </w:tbl>
    <w:p w:rsidR="007409A8" w:rsidRPr="002F2D97" w:rsidRDefault="007409A8" w:rsidP="007409A8">
      <w:pPr>
        <w:jc w:val="both"/>
        <w:rPr>
          <w:rFonts w:asciiTheme="majorHAnsi" w:hAnsiTheme="majorHAnsi" w:cs="Times New Roman"/>
          <w:color w:val="000000"/>
          <w:sz w:val="20"/>
          <w:szCs w:val="20"/>
        </w:rPr>
      </w:pPr>
    </w:p>
    <w:p w:rsidR="007409A8" w:rsidRPr="002F2D97" w:rsidRDefault="007409A8" w:rsidP="007409A8">
      <w:pPr>
        <w:jc w:val="both"/>
        <w:rPr>
          <w:rFonts w:asciiTheme="majorHAnsi" w:eastAsia="Times New Roman" w:hAnsiTheme="majorHAnsi" w:cs="Times New Roman"/>
          <w:sz w:val="20"/>
          <w:szCs w:val="20"/>
        </w:rPr>
      </w:pPr>
    </w:p>
    <w:p w:rsidR="0033300B" w:rsidRPr="002F2D97" w:rsidRDefault="004217A8" w:rsidP="001C3450">
      <w:pPr>
        <w:jc w:val="both"/>
        <w:rPr>
          <w:rFonts w:asciiTheme="majorHAnsi" w:eastAsia="Times New Roman" w:hAnsiTheme="majorHAnsi" w:cs="Times New Roman"/>
          <w:b/>
          <w:u w:val="single"/>
        </w:rPr>
      </w:pPr>
      <w:r w:rsidRPr="002F2D97">
        <w:rPr>
          <w:rFonts w:asciiTheme="majorHAnsi" w:eastAsia="Times New Roman" w:hAnsiTheme="majorHAnsi" w:cs="Times New Roman"/>
          <w:b/>
          <w:u w:val="single"/>
        </w:rPr>
        <w:t>Output 3: UNDP’s openness and knowledge sharing about its work increased</w:t>
      </w:r>
    </w:p>
    <w:p w:rsidR="004217A8" w:rsidRPr="002F2D97" w:rsidRDefault="004217A8" w:rsidP="001C3450">
      <w:pPr>
        <w:jc w:val="both"/>
        <w:rPr>
          <w:rFonts w:asciiTheme="majorHAnsi" w:eastAsia="Times New Roman" w:hAnsiTheme="majorHAnsi" w:cs="Times New Roman"/>
          <w:sz w:val="20"/>
          <w:szCs w:val="20"/>
        </w:rPr>
      </w:pPr>
    </w:p>
    <w:p w:rsidR="0033300B" w:rsidRPr="002F2D97" w:rsidRDefault="0033300B" w:rsidP="001C3450">
      <w:pPr>
        <w:jc w:val="both"/>
        <w:rPr>
          <w:rFonts w:asciiTheme="majorHAnsi" w:hAnsiTheme="majorHAnsi" w:cs="Times New Roman"/>
          <w:sz w:val="22"/>
          <w:szCs w:val="22"/>
        </w:rPr>
      </w:pPr>
      <w:r w:rsidRPr="002F2D97">
        <w:rPr>
          <w:rFonts w:asciiTheme="majorHAnsi" w:hAnsiTheme="majorHAnsi" w:cs="Times New Roman"/>
          <w:b/>
          <w:bCs/>
          <w:color w:val="000000"/>
          <w:sz w:val="22"/>
          <w:szCs w:val="22"/>
          <w:u w:val="single"/>
        </w:rPr>
        <w:t>Activity 9 - Public Online Dialogues and Consultations</w:t>
      </w:r>
    </w:p>
    <w:p w:rsidR="0033300B" w:rsidRPr="002F2D97" w:rsidRDefault="0033300B" w:rsidP="001C3450">
      <w:pPr>
        <w:jc w:val="both"/>
        <w:rPr>
          <w:rFonts w:asciiTheme="majorHAnsi" w:eastAsia="Times New Roman" w:hAnsiTheme="majorHAnsi" w:cs="Times New Roman"/>
          <w:sz w:val="22"/>
          <w:szCs w:val="22"/>
        </w:rPr>
      </w:pPr>
    </w:p>
    <w:p w:rsidR="00F02E15" w:rsidRPr="002F2D97" w:rsidRDefault="00F02E15" w:rsidP="00F02E15">
      <w:pPr>
        <w:spacing w:after="120"/>
        <w:rPr>
          <w:rFonts w:asciiTheme="majorHAnsi" w:hAnsiTheme="majorHAnsi"/>
          <w:sz w:val="22"/>
          <w:szCs w:val="22"/>
        </w:rPr>
      </w:pPr>
      <w:r w:rsidRPr="002F2D97">
        <w:rPr>
          <w:rFonts w:asciiTheme="majorHAnsi" w:hAnsiTheme="majorHAnsi"/>
          <w:sz w:val="22"/>
          <w:szCs w:val="22"/>
        </w:rPr>
        <w:t xml:space="preserve">An extension of Teamworks platform with highly customized interfaces has successfully serviced large-scale external-facing business </w:t>
      </w:r>
      <w:r w:rsidR="00736172" w:rsidRPr="002F2D97">
        <w:rPr>
          <w:rFonts w:asciiTheme="majorHAnsi" w:hAnsiTheme="majorHAnsi"/>
          <w:sz w:val="22"/>
          <w:szCs w:val="22"/>
        </w:rPr>
        <w:t>of</w:t>
      </w:r>
      <w:r w:rsidRPr="002F2D97">
        <w:rPr>
          <w:rFonts w:asciiTheme="majorHAnsi" w:hAnsiTheme="majorHAnsi"/>
          <w:sz w:val="22"/>
          <w:szCs w:val="22"/>
        </w:rPr>
        <w:t xml:space="preserve"> public consultations</w:t>
      </w:r>
      <w:r w:rsidR="00AF015A" w:rsidRPr="002F2D97">
        <w:rPr>
          <w:rFonts w:asciiTheme="majorHAnsi" w:hAnsiTheme="majorHAnsi"/>
          <w:sz w:val="22"/>
          <w:szCs w:val="22"/>
        </w:rPr>
        <w:t xml:space="preserve"> </w:t>
      </w:r>
      <w:r w:rsidR="00736172" w:rsidRPr="002F2D97">
        <w:rPr>
          <w:rFonts w:asciiTheme="majorHAnsi" w:hAnsiTheme="majorHAnsi"/>
          <w:sz w:val="22"/>
          <w:szCs w:val="22"/>
        </w:rPr>
        <w:t>such as</w:t>
      </w:r>
      <w:r w:rsidR="00AF015A" w:rsidRPr="002F2D97">
        <w:rPr>
          <w:rFonts w:asciiTheme="majorHAnsi" w:hAnsiTheme="majorHAnsi"/>
          <w:sz w:val="22"/>
          <w:szCs w:val="22"/>
        </w:rPr>
        <w:t xml:space="preserve"> the</w:t>
      </w:r>
      <w:r w:rsidRPr="002F2D97">
        <w:rPr>
          <w:rFonts w:asciiTheme="majorHAnsi" w:hAnsiTheme="majorHAnsi"/>
          <w:sz w:val="22"/>
          <w:szCs w:val="22"/>
        </w:rPr>
        <w:t xml:space="preserve"> </w:t>
      </w:r>
      <w:hyperlink r:id="rId34" w:history="1">
        <w:r w:rsidRPr="002F2D97">
          <w:rPr>
            <w:rStyle w:val="Hyperlink"/>
            <w:rFonts w:asciiTheme="majorHAnsi" w:hAnsiTheme="majorHAnsi"/>
            <w:bCs/>
            <w:sz w:val="22"/>
            <w:szCs w:val="22"/>
            <w:lang w:val="en-GB"/>
          </w:rPr>
          <w:t>Rio+20 Online Dialogues</w:t>
        </w:r>
      </w:hyperlink>
      <w:r w:rsidR="00AF015A" w:rsidRPr="002F2D97">
        <w:rPr>
          <w:rFonts w:asciiTheme="majorHAnsi" w:hAnsiTheme="majorHAnsi"/>
          <w:sz w:val="22"/>
          <w:szCs w:val="22"/>
          <w:lang w:val="en-GB"/>
        </w:rPr>
        <w:t>,</w:t>
      </w:r>
      <w:r w:rsidRPr="002F2D97">
        <w:rPr>
          <w:rFonts w:asciiTheme="majorHAnsi" w:hAnsiTheme="majorHAnsi"/>
          <w:sz w:val="22"/>
          <w:szCs w:val="22"/>
          <w:lang w:val="en-GB"/>
        </w:rPr>
        <w:t xml:space="preserve"> </w:t>
      </w:r>
      <w:hyperlink r:id="rId35" w:history="1">
        <w:r w:rsidRPr="002F2D97">
          <w:rPr>
            <w:rStyle w:val="Hyperlink"/>
            <w:rFonts w:asciiTheme="majorHAnsi" w:hAnsiTheme="majorHAnsi"/>
            <w:bCs/>
            <w:sz w:val="22"/>
            <w:szCs w:val="22"/>
            <w:lang w:val="en-GB"/>
          </w:rPr>
          <w:t>World</w:t>
        </w:r>
      </w:hyperlink>
      <w:r w:rsidRPr="002F2D97">
        <w:rPr>
          <w:rFonts w:asciiTheme="majorHAnsi" w:hAnsiTheme="majorHAnsi"/>
          <w:color w:val="0000FF"/>
          <w:sz w:val="22"/>
          <w:szCs w:val="22"/>
          <w:u w:val="single"/>
          <w:lang w:val="en-GB"/>
        </w:rPr>
        <w:t xml:space="preserve"> We </w:t>
      </w:r>
      <w:hyperlink r:id="rId36" w:history="1">
        <w:r w:rsidRPr="002F2D97">
          <w:rPr>
            <w:rStyle w:val="Hyperlink"/>
            <w:rFonts w:asciiTheme="majorHAnsi" w:hAnsiTheme="majorHAnsi"/>
            <w:bCs/>
            <w:sz w:val="22"/>
            <w:szCs w:val="22"/>
            <w:lang w:val="en-GB"/>
          </w:rPr>
          <w:t>Want</w:t>
        </w:r>
      </w:hyperlink>
      <w:r w:rsidRPr="002F2D97">
        <w:rPr>
          <w:rFonts w:asciiTheme="majorHAnsi" w:hAnsiTheme="majorHAnsi"/>
          <w:color w:val="0000FF"/>
          <w:sz w:val="22"/>
          <w:szCs w:val="22"/>
          <w:u w:val="single"/>
          <w:lang w:val="en-GB"/>
        </w:rPr>
        <w:t xml:space="preserve"> 2015</w:t>
      </w:r>
      <w:r w:rsidRPr="002F2D97">
        <w:rPr>
          <w:rFonts w:asciiTheme="majorHAnsi" w:hAnsiTheme="majorHAnsi"/>
          <w:sz w:val="22"/>
          <w:szCs w:val="22"/>
          <w:lang w:val="en-GB"/>
        </w:rPr>
        <w:t xml:space="preserve">, </w:t>
      </w:r>
      <w:r w:rsidR="00440368" w:rsidRPr="002F2D97">
        <w:rPr>
          <w:rFonts w:asciiTheme="majorHAnsi" w:hAnsiTheme="majorHAnsi"/>
          <w:sz w:val="22"/>
          <w:szCs w:val="22"/>
        </w:rPr>
        <w:t xml:space="preserve">and </w:t>
      </w:r>
      <w:hyperlink r:id="rId37" w:history="1">
        <w:r w:rsidRPr="002F2D97">
          <w:rPr>
            <w:rStyle w:val="Hyperlink"/>
            <w:rFonts w:asciiTheme="majorHAnsi" w:hAnsiTheme="majorHAnsi"/>
            <w:bCs/>
            <w:sz w:val="22"/>
            <w:szCs w:val="22"/>
            <w:lang w:val="en-GB"/>
          </w:rPr>
          <w:t>World Humanitarian Summit Consultations</w:t>
        </w:r>
      </w:hyperlink>
      <w:r w:rsidRPr="002F2D97">
        <w:rPr>
          <w:rFonts w:asciiTheme="majorHAnsi" w:hAnsiTheme="majorHAnsi"/>
          <w:sz w:val="22"/>
          <w:szCs w:val="22"/>
        </w:rPr>
        <w:t>. In 2015, UNDP has been supporting the following ongoing public dialogues and consultation projects with the consultations platform, as well as technical project management and facilitation advisory support:</w:t>
      </w:r>
    </w:p>
    <w:p w:rsidR="00F02E15" w:rsidRPr="002F2D97" w:rsidRDefault="00F02E15" w:rsidP="00543AF3">
      <w:pPr>
        <w:pStyle w:val="ListParagraph"/>
        <w:numPr>
          <w:ilvl w:val="0"/>
          <w:numId w:val="10"/>
        </w:numPr>
        <w:spacing w:after="200"/>
        <w:rPr>
          <w:rFonts w:asciiTheme="majorHAnsi" w:hAnsiTheme="majorHAnsi"/>
          <w:sz w:val="22"/>
          <w:szCs w:val="22"/>
        </w:rPr>
      </w:pPr>
      <w:r w:rsidRPr="002F2D97">
        <w:rPr>
          <w:rFonts w:asciiTheme="majorHAnsi" w:hAnsiTheme="majorHAnsi"/>
          <w:noProof/>
          <w:sz w:val="22"/>
          <w:szCs w:val="22"/>
          <w:lang w:eastAsia="zh-CN"/>
        </w:rPr>
        <w:drawing>
          <wp:anchor distT="0" distB="0" distL="114300" distR="114300" simplePos="0" relativeHeight="251662336" behindDoc="0" locked="0" layoutInCell="1" allowOverlap="1" wp14:anchorId="613D09F8" wp14:editId="7DB46135">
            <wp:simplePos x="0" y="0"/>
            <wp:positionH relativeFrom="column">
              <wp:posOffset>4324350</wp:posOffset>
            </wp:positionH>
            <wp:positionV relativeFrom="paragraph">
              <wp:posOffset>25400</wp:posOffset>
            </wp:positionV>
            <wp:extent cx="1351915" cy="1011555"/>
            <wp:effectExtent l="0" t="0" r="635" b="0"/>
            <wp:wrapSquare wrapText="bothSides"/>
            <wp:docPr id="1" name="Picture 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S.jpg"/>
                    <pic:cNvPicPr/>
                  </pic:nvPicPr>
                  <pic:blipFill>
                    <a:blip r:embed="rId39">
                      <a:extLst>
                        <a:ext uri="{28A0092B-C50C-407E-A947-70E740481C1C}">
                          <a14:useLocalDpi xmlns:a14="http://schemas.microsoft.com/office/drawing/2010/main" val="0"/>
                        </a:ext>
                      </a:extLst>
                    </a:blip>
                    <a:stretch>
                      <a:fillRect/>
                    </a:stretch>
                  </pic:blipFill>
                  <pic:spPr>
                    <a:xfrm>
                      <a:off x="0" y="0"/>
                      <a:ext cx="1351915" cy="1011555"/>
                    </a:xfrm>
                    <a:prstGeom prst="rect">
                      <a:avLst/>
                    </a:prstGeom>
                  </pic:spPr>
                </pic:pic>
              </a:graphicData>
            </a:graphic>
            <wp14:sizeRelH relativeFrom="page">
              <wp14:pctWidth>0</wp14:pctWidth>
            </wp14:sizeRelH>
            <wp14:sizeRelV relativeFrom="page">
              <wp14:pctHeight>0</wp14:pctHeight>
            </wp14:sizeRelV>
          </wp:anchor>
        </w:drawing>
      </w:r>
      <w:hyperlink r:id="rId40" w:history="1">
        <w:r w:rsidRPr="002F2D97">
          <w:rPr>
            <w:rStyle w:val="Hyperlink"/>
            <w:rFonts w:asciiTheme="majorHAnsi" w:hAnsiTheme="majorHAnsi"/>
            <w:sz w:val="22"/>
            <w:szCs w:val="22"/>
          </w:rPr>
          <w:t>World Humanitarian Summit Consultations (in collaboration with UNOCHA</w:t>
        </w:r>
        <w:proofErr w:type="gramStart"/>
        <w:r w:rsidRPr="002F2D97">
          <w:rPr>
            <w:rStyle w:val="Hyperlink"/>
            <w:rFonts w:asciiTheme="majorHAnsi" w:hAnsiTheme="majorHAnsi"/>
            <w:sz w:val="22"/>
            <w:szCs w:val="22"/>
          </w:rPr>
          <w:t>)</w:t>
        </w:r>
        <w:proofErr w:type="gramEnd"/>
      </w:hyperlink>
      <w:r w:rsidRPr="002F2D97">
        <w:rPr>
          <w:rStyle w:val="Hyperlink"/>
          <w:rFonts w:asciiTheme="majorHAnsi" w:hAnsiTheme="majorHAnsi"/>
          <w:sz w:val="22"/>
          <w:szCs w:val="22"/>
        </w:rPr>
        <w:br/>
      </w:r>
      <w:r w:rsidRPr="002F2D97">
        <w:rPr>
          <w:rFonts w:asciiTheme="majorHAnsi" w:hAnsiTheme="majorHAnsi"/>
          <w:sz w:val="22"/>
          <w:szCs w:val="22"/>
        </w:rPr>
        <w:t xml:space="preserve">The WHS consultations platform has hosted 15 successful global and regional e-discussions to date, to prepare for the World Humanitarian Summit in </w:t>
      </w:r>
      <w:r w:rsidR="00DC4F4B" w:rsidRPr="002F2D97">
        <w:rPr>
          <w:rFonts w:asciiTheme="majorHAnsi" w:hAnsiTheme="majorHAnsi"/>
          <w:sz w:val="22"/>
          <w:szCs w:val="22"/>
        </w:rPr>
        <w:t xml:space="preserve">May </w:t>
      </w:r>
      <w:r w:rsidRPr="002F2D97">
        <w:rPr>
          <w:rFonts w:asciiTheme="majorHAnsi" w:hAnsiTheme="majorHAnsi"/>
          <w:sz w:val="22"/>
          <w:szCs w:val="22"/>
        </w:rPr>
        <w:t xml:space="preserve">2016. It is used as an advocacy tool generating nearly one million page views </w:t>
      </w:r>
      <w:r w:rsidR="00DC4F4B" w:rsidRPr="002F2D97">
        <w:rPr>
          <w:rFonts w:asciiTheme="majorHAnsi" w:hAnsiTheme="majorHAnsi"/>
          <w:sz w:val="22"/>
          <w:szCs w:val="22"/>
        </w:rPr>
        <w:t>from</w:t>
      </w:r>
      <w:r w:rsidRPr="002F2D97">
        <w:rPr>
          <w:rFonts w:asciiTheme="majorHAnsi" w:hAnsiTheme="majorHAnsi"/>
          <w:sz w:val="22"/>
          <w:szCs w:val="22"/>
        </w:rPr>
        <w:t xml:space="preserve"> 124,000 users in 225 countries. </w:t>
      </w:r>
    </w:p>
    <w:p w:rsidR="00F02E15" w:rsidRPr="002F2D97" w:rsidRDefault="00F02E15" w:rsidP="00F02E15">
      <w:pPr>
        <w:pStyle w:val="ListParagraph"/>
        <w:rPr>
          <w:rFonts w:asciiTheme="majorHAnsi" w:hAnsiTheme="majorHAnsi"/>
          <w:sz w:val="22"/>
          <w:szCs w:val="22"/>
        </w:rPr>
      </w:pPr>
    </w:p>
    <w:p w:rsidR="00F02E15" w:rsidRPr="002F2D97" w:rsidRDefault="00F02E15" w:rsidP="00543AF3">
      <w:pPr>
        <w:pStyle w:val="ListParagraph"/>
        <w:numPr>
          <w:ilvl w:val="0"/>
          <w:numId w:val="10"/>
        </w:numPr>
        <w:spacing w:after="200"/>
        <w:rPr>
          <w:rFonts w:asciiTheme="majorHAnsi" w:hAnsiTheme="majorHAnsi"/>
          <w:sz w:val="22"/>
          <w:szCs w:val="22"/>
        </w:rPr>
      </w:pPr>
      <w:r w:rsidRPr="002F2D97">
        <w:rPr>
          <w:rFonts w:asciiTheme="majorHAnsi" w:hAnsiTheme="majorHAnsi"/>
          <w:noProof/>
          <w:sz w:val="22"/>
          <w:szCs w:val="22"/>
          <w:lang w:eastAsia="zh-CN"/>
        </w:rPr>
        <w:drawing>
          <wp:anchor distT="0" distB="0" distL="114300" distR="114300" simplePos="0" relativeHeight="251659264" behindDoc="0" locked="0" layoutInCell="1" allowOverlap="1" wp14:anchorId="0C022099" wp14:editId="48A94840">
            <wp:simplePos x="0" y="0"/>
            <wp:positionH relativeFrom="column">
              <wp:posOffset>4326890</wp:posOffset>
            </wp:positionH>
            <wp:positionV relativeFrom="paragraph">
              <wp:posOffset>58420</wp:posOffset>
            </wp:positionV>
            <wp:extent cx="1351915" cy="1010920"/>
            <wp:effectExtent l="0" t="0" r="635" b="0"/>
            <wp:wrapSquare wrapText="bothSides"/>
            <wp:docPr id="3" name="Picture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2015.jpg"/>
                    <pic:cNvPicPr/>
                  </pic:nvPicPr>
                  <pic:blipFill>
                    <a:blip r:embed="rId41">
                      <a:extLst>
                        <a:ext uri="{28A0092B-C50C-407E-A947-70E740481C1C}">
                          <a14:useLocalDpi xmlns:a14="http://schemas.microsoft.com/office/drawing/2010/main" val="0"/>
                        </a:ext>
                      </a:extLst>
                    </a:blip>
                    <a:stretch>
                      <a:fillRect/>
                    </a:stretch>
                  </pic:blipFill>
                  <pic:spPr>
                    <a:xfrm>
                      <a:off x="0" y="0"/>
                      <a:ext cx="1351915" cy="1010920"/>
                    </a:xfrm>
                    <a:prstGeom prst="rect">
                      <a:avLst/>
                    </a:prstGeom>
                  </pic:spPr>
                </pic:pic>
              </a:graphicData>
            </a:graphic>
            <wp14:sizeRelH relativeFrom="page">
              <wp14:pctWidth>0</wp14:pctWidth>
            </wp14:sizeRelH>
            <wp14:sizeRelV relativeFrom="page">
              <wp14:pctHeight>0</wp14:pctHeight>
            </wp14:sizeRelV>
          </wp:anchor>
        </w:drawing>
      </w:r>
      <w:hyperlink r:id="rId42" w:history="1">
        <w:r w:rsidRPr="002F2D97">
          <w:rPr>
            <w:rStyle w:val="Hyperlink"/>
            <w:rFonts w:asciiTheme="majorHAnsi" w:hAnsiTheme="majorHAnsi"/>
            <w:sz w:val="22"/>
            <w:szCs w:val="22"/>
          </w:rPr>
          <w:t>The World We Want 20</w:t>
        </w:r>
        <w:r w:rsidR="00AF015A" w:rsidRPr="002F2D97">
          <w:rPr>
            <w:rStyle w:val="Hyperlink"/>
            <w:rFonts w:asciiTheme="majorHAnsi" w:hAnsiTheme="majorHAnsi"/>
            <w:sz w:val="22"/>
            <w:szCs w:val="22"/>
          </w:rPr>
          <w:t>30</w:t>
        </w:r>
        <w:r w:rsidRPr="002F2D97">
          <w:rPr>
            <w:rStyle w:val="Hyperlink"/>
            <w:rFonts w:asciiTheme="majorHAnsi" w:hAnsiTheme="majorHAnsi"/>
            <w:sz w:val="22"/>
            <w:szCs w:val="22"/>
          </w:rPr>
          <w:t xml:space="preserve"> (in collaboration with UNDG agencies and civil society </w:t>
        </w:r>
        <w:proofErr w:type="spellStart"/>
        <w:r w:rsidRPr="002F2D97">
          <w:rPr>
            <w:rStyle w:val="Hyperlink"/>
            <w:rFonts w:asciiTheme="majorHAnsi" w:hAnsiTheme="majorHAnsi"/>
            <w:sz w:val="22"/>
            <w:szCs w:val="22"/>
          </w:rPr>
          <w:t>organisations</w:t>
        </w:r>
        <w:proofErr w:type="spellEnd"/>
        <w:r w:rsidRPr="002F2D97">
          <w:rPr>
            <w:rStyle w:val="Hyperlink"/>
            <w:rFonts w:asciiTheme="majorHAnsi" w:hAnsiTheme="majorHAnsi"/>
            <w:sz w:val="22"/>
            <w:szCs w:val="22"/>
          </w:rPr>
          <w:t>)</w:t>
        </w:r>
      </w:hyperlink>
      <w:r w:rsidRPr="002F2D97">
        <w:rPr>
          <w:rFonts w:asciiTheme="majorHAnsi" w:hAnsiTheme="majorHAnsi"/>
          <w:sz w:val="22"/>
          <w:szCs w:val="22"/>
        </w:rPr>
        <w:t xml:space="preserve"> </w:t>
      </w:r>
    </w:p>
    <w:p w:rsidR="00F02E15" w:rsidRPr="002F2D97" w:rsidRDefault="00F02E15" w:rsidP="00F02E15">
      <w:pPr>
        <w:pStyle w:val="ListParagraph"/>
        <w:rPr>
          <w:rFonts w:asciiTheme="majorHAnsi" w:hAnsiTheme="majorHAnsi"/>
          <w:sz w:val="22"/>
          <w:szCs w:val="22"/>
        </w:rPr>
      </w:pPr>
      <w:r w:rsidRPr="002F2D97">
        <w:rPr>
          <w:rFonts w:asciiTheme="majorHAnsi" w:hAnsiTheme="majorHAnsi"/>
          <w:sz w:val="22"/>
          <w:szCs w:val="22"/>
        </w:rPr>
        <w:t>The World We Want 2015 platform</w:t>
      </w:r>
      <w:r w:rsidR="00AF015A" w:rsidRPr="002F2D97">
        <w:rPr>
          <w:rFonts w:asciiTheme="majorHAnsi" w:hAnsiTheme="majorHAnsi"/>
          <w:sz w:val="22"/>
          <w:szCs w:val="22"/>
        </w:rPr>
        <w:t xml:space="preserve"> (renamed to World We Want 2030</w:t>
      </w:r>
      <w:r w:rsidR="00DC4F4B" w:rsidRPr="002F2D97">
        <w:rPr>
          <w:rFonts w:asciiTheme="majorHAnsi" w:hAnsiTheme="majorHAnsi"/>
          <w:sz w:val="22"/>
          <w:szCs w:val="22"/>
        </w:rPr>
        <w:t xml:space="preserve"> after Sep 2015</w:t>
      </w:r>
      <w:r w:rsidR="00AF015A" w:rsidRPr="002F2D97">
        <w:rPr>
          <w:rFonts w:asciiTheme="majorHAnsi" w:hAnsiTheme="majorHAnsi"/>
          <w:sz w:val="22"/>
          <w:szCs w:val="22"/>
        </w:rPr>
        <w:t>)</w:t>
      </w:r>
      <w:r w:rsidRPr="002F2D97">
        <w:rPr>
          <w:rFonts w:asciiTheme="majorHAnsi" w:hAnsiTheme="majorHAnsi"/>
          <w:sz w:val="22"/>
          <w:szCs w:val="22"/>
        </w:rPr>
        <w:t xml:space="preserve"> has to date hosted online discussion spaces for 11 thematic consultations, over 30 of the 88 country consultations as well as many distinct consultations hosted by outside constituencies and partners. These consultations have brought in 34,000 new registered users and over 280,000 visitors generating over </w:t>
      </w:r>
      <w:r w:rsidR="00DC4F4B" w:rsidRPr="002F2D97">
        <w:rPr>
          <w:rFonts w:asciiTheme="majorHAnsi" w:hAnsiTheme="majorHAnsi"/>
          <w:sz w:val="22"/>
          <w:szCs w:val="22"/>
        </w:rPr>
        <w:br/>
      </w:r>
      <w:r w:rsidRPr="002F2D97">
        <w:rPr>
          <w:rFonts w:asciiTheme="majorHAnsi" w:hAnsiTheme="majorHAnsi"/>
          <w:sz w:val="22"/>
          <w:szCs w:val="22"/>
        </w:rPr>
        <w:t>3 million page views.</w:t>
      </w:r>
      <w:r w:rsidRPr="002F2D97">
        <w:rPr>
          <w:rFonts w:asciiTheme="majorHAnsi" w:hAnsiTheme="majorHAnsi"/>
          <w:sz w:val="22"/>
          <w:szCs w:val="22"/>
        </w:rPr>
        <w:br/>
      </w:r>
    </w:p>
    <w:p w:rsidR="00F02E15" w:rsidRPr="002F2D97" w:rsidRDefault="00F02E15" w:rsidP="00543AF3">
      <w:pPr>
        <w:pStyle w:val="ListParagraph"/>
        <w:numPr>
          <w:ilvl w:val="0"/>
          <w:numId w:val="10"/>
        </w:numPr>
        <w:spacing w:after="200"/>
        <w:rPr>
          <w:rFonts w:asciiTheme="majorHAnsi" w:hAnsiTheme="majorHAnsi"/>
          <w:sz w:val="22"/>
          <w:szCs w:val="22"/>
        </w:rPr>
      </w:pPr>
      <w:r w:rsidRPr="002F2D97">
        <w:rPr>
          <w:rFonts w:asciiTheme="majorHAnsi" w:hAnsiTheme="majorHAnsi"/>
          <w:noProof/>
          <w:sz w:val="22"/>
          <w:szCs w:val="22"/>
          <w:lang w:eastAsia="zh-CN"/>
        </w:rPr>
        <w:drawing>
          <wp:anchor distT="0" distB="0" distL="114300" distR="114300" simplePos="0" relativeHeight="251664384" behindDoc="0" locked="0" layoutInCell="1" allowOverlap="1" wp14:anchorId="2145A1B5" wp14:editId="07596A29">
            <wp:simplePos x="0" y="0"/>
            <wp:positionH relativeFrom="column">
              <wp:posOffset>4324350</wp:posOffset>
            </wp:positionH>
            <wp:positionV relativeFrom="paragraph">
              <wp:posOffset>22860</wp:posOffset>
            </wp:positionV>
            <wp:extent cx="1381125" cy="1028065"/>
            <wp:effectExtent l="0" t="0" r="952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III.gif"/>
                    <pic:cNvPicPr/>
                  </pic:nvPicPr>
                  <pic:blipFill>
                    <a:blip r:embed="rId43">
                      <a:extLst>
                        <a:ext uri="{28A0092B-C50C-407E-A947-70E740481C1C}">
                          <a14:useLocalDpi xmlns:a14="http://schemas.microsoft.com/office/drawing/2010/main" val="0"/>
                        </a:ext>
                      </a:extLst>
                    </a:blip>
                    <a:stretch>
                      <a:fillRect/>
                    </a:stretch>
                  </pic:blipFill>
                  <pic:spPr>
                    <a:xfrm>
                      <a:off x="0" y="0"/>
                      <a:ext cx="1381125" cy="1028065"/>
                    </a:xfrm>
                    <a:prstGeom prst="rect">
                      <a:avLst/>
                    </a:prstGeom>
                  </pic:spPr>
                </pic:pic>
              </a:graphicData>
            </a:graphic>
            <wp14:sizeRelH relativeFrom="page">
              <wp14:pctWidth>0</wp14:pctWidth>
            </wp14:sizeRelH>
            <wp14:sizeRelV relativeFrom="page">
              <wp14:pctHeight>0</wp14:pctHeight>
            </wp14:sizeRelV>
          </wp:anchor>
        </w:drawing>
      </w:r>
      <w:hyperlink r:id="rId44" w:history="1">
        <w:r w:rsidRPr="002F2D97">
          <w:rPr>
            <w:rStyle w:val="Hyperlink"/>
            <w:rFonts w:asciiTheme="majorHAnsi" w:hAnsiTheme="majorHAnsi"/>
            <w:sz w:val="22"/>
            <w:szCs w:val="22"/>
          </w:rPr>
          <w:t>The Urban Dialogues for Habitat III (in collaboration with UN HABITAT)</w:t>
        </w:r>
      </w:hyperlink>
    </w:p>
    <w:p w:rsidR="00F02E15" w:rsidRPr="002F2D97" w:rsidRDefault="00F02E15" w:rsidP="00F02E15">
      <w:pPr>
        <w:pStyle w:val="ListParagraph"/>
        <w:rPr>
          <w:rFonts w:asciiTheme="majorHAnsi" w:hAnsiTheme="majorHAnsi"/>
          <w:sz w:val="22"/>
          <w:szCs w:val="22"/>
        </w:rPr>
      </w:pPr>
      <w:r w:rsidRPr="002F2D97">
        <w:rPr>
          <w:rFonts w:asciiTheme="majorHAnsi" w:hAnsiTheme="majorHAnsi"/>
          <w:sz w:val="22"/>
          <w:szCs w:val="22"/>
        </w:rPr>
        <w:t xml:space="preserve">The online dialogue platform based on Teamworks has been launched </w:t>
      </w:r>
      <w:r w:rsidR="00DC4F4B" w:rsidRPr="002F2D97">
        <w:rPr>
          <w:rFonts w:asciiTheme="majorHAnsi" w:hAnsiTheme="majorHAnsi"/>
          <w:sz w:val="22"/>
          <w:szCs w:val="22"/>
        </w:rPr>
        <w:t>in</w:t>
      </w:r>
      <w:r w:rsidRPr="002F2D97">
        <w:rPr>
          <w:rFonts w:asciiTheme="majorHAnsi" w:hAnsiTheme="majorHAnsi"/>
          <w:sz w:val="22"/>
          <w:szCs w:val="22"/>
        </w:rPr>
        <w:t xml:space="preserve"> July 2015 to host public consultations in preparation to the Habitat III Conference in Quito in fall 2016. The cooperation between UN HABITAT and UNDP’s SD Cluster is supported by DIG’s KM team through platform and</w:t>
      </w:r>
      <w:r w:rsidR="00C90CF8" w:rsidRPr="002F2D97">
        <w:rPr>
          <w:rFonts w:asciiTheme="majorHAnsi" w:hAnsiTheme="majorHAnsi"/>
          <w:sz w:val="22"/>
          <w:szCs w:val="22"/>
        </w:rPr>
        <w:t xml:space="preserve"> facilitation advisory services, on a cost recovery basis.</w:t>
      </w:r>
    </w:p>
    <w:p w:rsidR="00F02E15" w:rsidRPr="002F2D97" w:rsidRDefault="00F02E15" w:rsidP="00F02E15">
      <w:pPr>
        <w:pStyle w:val="ListParagraph"/>
        <w:rPr>
          <w:rFonts w:asciiTheme="majorHAnsi" w:hAnsiTheme="majorHAnsi"/>
          <w:sz w:val="22"/>
          <w:szCs w:val="22"/>
        </w:rPr>
      </w:pPr>
    </w:p>
    <w:p w:rsidR="00F02E15" w:rsidRPr="002F2D97" w:rsidRDefault="00F02E15" w:rsidP="00543AF3">
      <w:pPr>
        <w:pStyle w:val="ListParagraph"/>
        <w:numPr>
          <w:ilvl w:val="0"/>
          <w:numId w:val="10"/>
        </w:numPr>
        <w:spacing w:after="200"/>
        <w:rPr>
          <w:rFonts w:asciiTheme="majorHAnsi" w:hAnsiTheme="majorHAnsi"/>
          <w:sz w:val="22"/>
          <w:szCs w:val="22"/>
          <w:lang w:eastAsia="zh-CN"/>
        </w:rPr>
      </w:pPr>
      <w:r w:rsidRPr="002F2D97">
        <w:rPr>
          <w:rFonts w:asciiTheme="majorHAnsi" w:hAnsiTheme="majorHAnsi"/>
          <w:noProof/>
          <w:sz w:val="22"/>
          <w:szCs w:val="22"/>
          <w:lang w:eastAsia="zh-CN"/>
        </w:rPr>
        <w:lastRenderedPageBreak/>
        <w:drawing>
          <wp:anchor distT="0" distB="0" distL="114300" distR="114300" simplePos="0" relativeHeight="251660288" behindDoc="0" locked="0" layoutInCell="1" allowOverlap="1" wp14:anchorId="0C4A4C5D" wp14:editId="1960385F">
            <wp:simplePos x="0" y="0"/>
            <wp:positionH relativeFrom="column">
              <wp:posOffset>4391025</wp:posOffset>
            </wp:positionH>
            <wp:positionV relativeFrom="paragraph">
              <wp:posOffset>0</wp:posOffset>
            </wp:positionV>
            <wp:extent cx="1381125" cy="1153795"/>
            <wp:effectExtent l="0" t="0" r="9525" b="8255"/>
            <wp:wrapSquare wrapText="bothSides"/>
            <wp:docPr id="4" name="Picture 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2015.jpg"/>
                    <pic:cNvPicPr/>
                  </pic:nvPicPr>
                  <pic:blipFill>
                    <a:blip r:embed="rId46">
                      <a:extLst>
                        <a:ext uri="{28A0092B-C50C-407E-A947-70E740481C1C}">
                          <a14:useLocalDpi xmlns:a14="http://schemas.microsoft.com/office/drawing/2010/main" val="0"/>
                        </a:ext>
                      </a:extLst>
                    </a:blip>
                    <a:stretch>
                      <a:fillRect/>
                    </a:stretch>
                  </pic:blipFill>
                  <pic:spPr>
                    <a:xfrm>
                      <a:off x="0" y="0"/>
                      <a:ext cx="1381125" cy="1153795"/>
                    </a:xfrm>
                    <a:prstGeom prst="rect">
                      <a:avLst/>
                    </a:prstGeom>
                  </pic:spPr>
                </pic:pic>
              </a:graphicData>
            </a:graphic>
            <wp14:sizeRelH relativeFrom="page">
              <wp14:pctWidth>0</wp14:pctWidth>
            </wp14:sizeRelH>
            <wp14:sizeRelV relativeFrom="page">
              <wp14:pctHeight>0</wp14:pctHeight>
            </wp14:sizeRelV>
          </wp:anchor>
        </w:drawing>
      </w:r>
      <w:hyperlink r:id="rId47" w:history="1">
        <w:r w:rsidRPr="002F2D97">
          <w:rPr>
            <w:rStyle w:val="Hyperlink"/>
            <w:rFonts w:asciiTheme="majorHAnsi" w:hAnsiTheme="majorHAnsi"/>
            <w:sz w:val="22"/>
            <w:szCs w:val="22"/>
          </w:rPr>
          <w:t>ECOSOC’s 2015 Annual Ministerial Review Online Consultation (in collaboration with the UNDESA Office for ECOSOC Support and Coordination)</w:t>
        </w:r>
      </w:hyperlink>
      <w:r w:rsidRPr="002F2D97">
        <w:rPr>
          <w:rFonts w:asciiTheme="majorHAnsi" w:hAnsiTheme="majorHAnsi"/>
          <w:sz w:val="22"/>
          <w:szCs w:val="22"/>
        </w:rPr>
        <w:t xml:space="preserve"> </w:t>
      </w:r>
    </w:p>
    <w:p w:rsidR="00F02E15" w:rsidRPr="002F2D97" w:rsidRDefault="00F02E15" w:rsidP="00F02E15">
      <w:pPr>
        <w:pStyle w:val="ListParagraph"/>
        <w:rPr>
          <w:rFonts w:asciiTheme="majorHAnsi" w:hAnsiTheme="majorHAnsi"/>
          <w:sz w:val="22"/>
          <w:szCs w:val="22"/>
        </w:rPr>
      </w:pPr>
      <w:r w:rsidRPr="002F2D97">
        <w:rPr>
          <w:rFonts w:asciiTheme="majorHAnsi" w:hAnsiTheme="majorHAnsi"/>
          <w:sz w:val="22"/>
          <w:szCs w:val="22"/>
        </w:rPr>
        <w:t>The public interface of Teamworks was used in the 2015 ECOSOC E-Discussion for the Annual Ministerial Review. Overall, the four thematic windows resulted in over 750 contrib</w:t>
      </w:r>
      <w:r w:rsidR="003B6861" w:rsidRPr="002F2D97">
        <w:rPr>
          <w:rFonts w:asciiTheme="majorHAnsi" w:hAnsiTheme="majorHAnsi"/>
          <w:sz w:val="22"/>
          <w:szCs w:val="22"/>
        </w:rPr>
        <w:t>utions from over 170 countries.</w:t>
      </w:r>
      <w:r w:rsidRPr="002F2D97">
        <w:rPr>
          <w:rFonts w:asciiTheme="majorHAnsi" w:hAnsiTheme="majorHAnsi"/>
          <w:sz w:val="22"/>
          <w:szCs w:val="22"/>
        </w:rPr>
        <w:br/>
      </w:r>
    </w:p>
    <w:p w:rsidR="00F02E15" w:rsidRPr="002F2D97" w:rsidRDefault="00F02E15" w:rsidP="00543AF3">
      <w:pPr>
        <w:pStyle w:val="ListParagraph"/>
        <w:numPr>
          <w:ilvl w:val="0"/>
          <w:numId w:val="10"/>
        </w:numPr>
        <w:spacing w:after="200"/>
        <w:rPr>
          <w:rFonts w:asciiTheme="majorHAnsi" w:hAnsiTheme="majorHAnsi"/>
          <w:sz w:val="22"/>
          <w:szCs w:val="22"/>
          <w:lang w:eastAsia="zh-CN"/>
        </w:rPr>
      </w:pPr>
      <w:r w:rsidRPr="002F2D97">
        <w:rPr>
          <w:rFonts w:asciiTheme="majorHAnsi" w:hAnsiTheme="majorHAnsi"/>
          <w:noProof/>
          <w:sz w:val="22"/>
          <w:szCs w:val="22"/>
          <w:lang w:eastAsia="zh-CN"/>
        </w:rPr>
        <w:drawing>
          <wp:anchor distT="0" distB="0" distL="114300" distR="114300" simplePos="0" relativeHeight="251663360" behindDoc="0" locked="0" layoutInCell="1" allowOverlap="1" wp14:anchorId="1B5F4AEA" wp14:editId="31C9A18A">
            <wp:simplePos x="0" y="0"/>
            <wp:positionH relativeFrom="column">
              <wp:posOffset>4400550</wp:posOffset>
            </wp:positionH>
            <wp:positionV relativeFrom="paragraph">
              <wp:posOffset>9525</wp:posOffset>
            </wp:positionV>
            <wp:extent cx="1381125" cy="1153795"/>
            <wp:effectExtent l="0" t="0" r="9525" b="8255"/>
            <wp:wrapSquare wrapText="bothSides"/>
            <wp:docPr id="6" name="Picture 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PD-2015.jpg"/>
                    <pic:cNvPicPr/>
                  </pic:nvPicPr>
                  <pic:blipFill>
                    <a:blip r:embed="rId49">
                      <a:extLst>
                        <a:ext uri="{28A0092B-C50C-407E-A947-70E740481C1C}">
                          <a14:useLocalDpi xmlns:a14="http://schemas.microsoft.com/office/drawing/2010/main" val="0"/>
                        </a:ext>
                      </a:extLst>
                    </a:blip>
                    <a:stretch>
                      <a:fillRect/>
                    </a:stretch>
                  </pic:blipFill>
                  <pic:spPr>
                    <a:xfrm>
                      <a:off x="0" y="0"/>
                      <a:ext cx="1381125" cy="1153795"/>
                    </a:xfrm>
                    <a:prstGeom prst="rect">
                      <a:avLst/>
                    </a:prstGeom>
                  </pic:spPr>
                </pic:pic>
              </a:graphicData>
            </a:graphic>
            <wp14:sizeRelH relativeFrom="page">
              <wp14:pctWidth>0</wp14:pctWidth>
            </wp14:sizeRelH>
            <wp14:sizeRelV relativeFrom="page">
              <wp14:pctHeight>0</wp14:pctHeight>
            </wp14:sizeRelV>
          </wp:anchor>
        </w:drawing>
      </w:r>
      <w:hyperlink r:id="rId50" w:history="1">
        <w:r w:rsidRPr="002F2D97">
          <w:rPr>
            <w:rStyle w:val="Hyperlink"/>
            <w:rFonts w:asciiTheme="majorHAnsi" w:hAnsiTheme="majorHAnsi"/>
            <w:sz w:val="22"/>
            <w:szCs w:val="22"/>
          </w:rPr>
          <w:t>UNDESA’s DSPD e-Discussion (in collaboration with the UNDESA Division for Social Policy and Development)</w:t>
        </w:r>
      </w:hyperlink>
    </w:p>
    <w:p w:rsidR="00F02E15" w:rsidRPr="002F2D97" w:rsidRDefault="00F02E15" w:rsidP="00F02E15">
      <w:pPr>
        <w:pStyle w:val="ListParagraph"/>
        <w:rPr>
          <w:rFonts w:asciiTheme="majorHAnsi" w:hAnsiTheme="majorHAnsi"/>
          <w:sz w:val="22"/>
          <w:szCs w:val="22"/>
        </w:rPr>
      </w:pPr>
      <w:r w:rsidRPr="002F2D97">
        <w:rPr>
          <w:rFonts w:asciiTheme="majorHAnsi" w:hAnsiTheme="majorHAnsi"/>
          <w:sz w:val="22"/>
          <w:szCs w:val="22"/>
        </w:rPr>
        <w:t>The E-dialogue of the preparatory process for the 54th session of the Commission for Social Development (</w:t>
      </w:r>
      <w:proofErr w:type="spellStart"/>
      <w:r w:rsidRPr="002F2D97">
        <w:rPr>
          <w:rFonts w:asciiTheme="majorHAnsi" w:hAnsiTheme="majorHAnsi"/>
          <w:sz w:val="22"/>
          <w:szCs w:val="22"/>
        </w:rPr>
        <w:t>CSocD</w:t>
      </w:r>
      <w:proofErr w:type="spellEnd"/>
      <w:r w:rsidRPr="002F2D97">
        <w:rPr>
          <w:rFonts w:asciiTheme="majorHAnsi" w:hAnsiTheme="majorHAnsi"/>
          <w:sz w:val="22"/>
          <w:szCs w:val="22"/>
        </w:rPr>
        <w:t xml:space="preserve">) was hosted on the public interface of Teamworks. The online dialogue received over 320 contributions from 169 countries. </w:t>
      </w:r>
      <w:r w:rsidRPr="002F2D97">
        <w:rPr>
          <w:rFonts w:asciiTheme="majorHAnsi" w:hAnsiTheme="majorHAnsi"/>
          <w:sz w:val="22"/>
          <w:szCs w:val="22"/>
        </w:rPr>
        <w:br/>
      </w:r>
      <w:r w:rsidRPr="002F2D97">
        <w:rPr>
          <w:rFonts w:asciiTheme="majorHAnsi" w:hAnsiTheme="majorHAnsi"/>
          <w:sz w:val="22"/>
          <w:szCs w:val="22"/>
        </w:rPr>
        <w:br/>
      </w:r>
    </w:p>
    <w:p w:rsidR="00F02E15" w:rsidRPr="002F2D97" w:rsidRDefault="00F02E15" w:rsidP="00543AF3">
      <w:pPr>
        <w:pStyle w:val="ListParagraph"/>
        <w:numPr>
          <w:ilvl w:val="0"/>
          <w:numId w:val="10"/>
        </w:numPr>
        <w:spacing w:after="200"/>
        <w:rPr>
          <w:rFonts w:asciiTheme="majorHAnsi" w:hAnsiTheme="majorHAnsi"/>
          <w:sz w:val="22"/>
          <w:szCs w:val="22"/>
        </w:rPr>
      </w:pPr>
      <w:r w:rsidRPr="002F2D97">
        <w:rPr>
          <w:rFonts w:asciiTheme="majorHAnsi" w:hAnsiTheme="majorHAnsi"/>
          <w:noProof/>
          <w:sz w:val="22"/>
          <w:szCs w:val="22"/>
          <w:lang w:eastAsia="zh-CN"/>
        </w:rPr>
        <w:drawing>
          <wp:anchor distT="0" distB="0" distL="114300" distR="114300" simplePos="0" relativeHeight="251661312" behindDoc="0" locked="0" layoutInCell="1" allowOverlap="1" wp14:anchorId="1F46FD42" wp14:editId="016E8374">
            <wp:simplePos x="0" y="0"/>
            <wp:positionH relativeFrom="column">
              <wp:posOffset>4400550</wp:posOffset>
            </wp:positionH>
            <wp:positionV relativeFrom="paragraph">
              <wp:posOffset>26670</wp:posOffset>
            </wp:positionV>
            <wp:extent cx="1390650" cy="1162050"/>
            <wp:effectExtent l="0" t="0" r="0" b="0"/>
            <wp:wrapSquare wrapText="bothSides"/>
            <wp:docPr id="5" name="Picture 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4Dev.jpg"/>
                    <pic:cNvPicPr/>
                  </pic:nvPicPr>
                  <pic:blipFill>
                    <a:blip r:embed="rId52">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14:sizeRelH relativeFrom="page">
              <wp14:pctWidth>0</wp14:pctWidth>
            </wp14:sizeRelH>
            <wp14:sizeRelV relativeFrom="page">
              <wp14:pctHeight>0</wp14:pctHeight>
            </wp14:sizeRelV>
          </wp:anchor>
        </w:drawing>
      </w:r>
      <w:hyperlink r:id="rId53" w:history="1">
        <w:r w:rsidRPr="002F2D97">
          <w:rPr>
            <w:rStyle w:val="Hyperlink"/>
            <w:rFonts w:asciiTheme="majorHAnsi" w:hAnsiTheme="majorHAnsi"/>
            <w:sz w:val="22"/>
            <w:szCs w:val="22"/>
          </w:rPr>
          <w:t>Global Forum on Youth, Peace and Security (in collaboration with the Inter-Agency Network on Youth Development (IANYD), Office of the UN Secretary-General’s Envoy on Youth, Peacebuilding Support Office and UNFPA)</w:t>
        </w:r>
      </w:hyperlink>
      <w:r w:rsidRPr="002F2D97">
        <w:rPr>
          <w:rFonts w:asciiTheme="majorHAnsi" w:hAnsiTheme="majorHAnsi"/>
          <w:sz w:val="22"/>
          <w:szCs w:val="22"/>
        </w:rPr>
        <w:t xml:space="preserve"> </w:t>
      </w:r>
    </w:p>
    <w:p w:rsidR="00F02E15" w:rsidRPr="002F2D97" w:rsidRDefault="00F02E15" w:rsidP="00F02E15">
      <w:pPr>
        <w:pStyle w:val="ListParagraph"/>
        <w:spacing w:after="120"/>
        <w:rPr>
          <w:rFonts w:asciiTheme="majorHAnsi" w:hAnsiTheme="majorHAnsi"/>
          <w:sz w:val="22"/>
          <w:szCs w:val="22"/>
        </w:rPr>
      </w:pPr>
      <w:r w:rsidRPr="002F2D97">
        <w:rPr>
          <w:rFonts w:asciiTheme="majorHAnsi" w:hAnsiTheme="majorHAnsi"/>
          <w:sz w:val="22"/>
          <w:szCs w:val="22"/>
        </w:rPr>
        <w:t xml:space="preserve">The public interface of the Teamworks platform </w:t>
      </w:r>
      <w:r w:rsidR="008C3604" w:rsidRPr="002F2D97">
        <w:rPr>
          <w:rFonts w:asciiTheme="majorHAnsi" w:hAnsiTheme="majorHAnsi"/>
          <w:sz w:val="22"/>
          <w:szCs w:val="22"/>
        </w:rPr>
        <w:t xml:space="preserve">was </w:t>
      </w:r>
      <w:r w:rsidRPr="002F2D97">
        <w:rPr>
          <w:rFonts w:asciiTheme="majorHAnsi" w:hAnsiTheme="majorHAnsi"/>
          <w:sz w:val="22"/>
          <w:szCs w:val="22"/>
        </w:rPr>
        <w:t xml:space="preserve">used </w:t>
      </w:r>
      <w:r w:rsidR="008C3604" w:rsidRPr="002F2D97">
        <w:rPr>
          <w:rFonts w:asciiTheme="majorHAnsi" w:hAnsiTheme="majorHAnsi"/>
          <w:sz w:val="22"/>
          <w:szCs w:val="22"/>
        </w:rPr>
        <w:t xml:space="preserve">in 2015 </w:t>
      </w:r>
      <w:r w:rsidRPr="002F2D97">
        <w:rPr>
          <w:rFonts w:asciiTheme="majorHAnsi" w:hAnsiTheme="majorHAnsi"/>
          <w:sz w:val="22"/>
          <w:szCs w:val="22"/>
        </w:rPr>
        <w:t>as an advocacy and community tool for the Global Foru</w:t>
      </w:r>
      <w:r w:rsidR="008C3604" w:rsidRPr="002F2D97">
        <w:rPr>
          <w:rFonts w:asciiTheme="majorHAnsi" w:hAnsiTheme="majorHAnsi"/>
          <w:sz w:val="22"/>
          <w:szCs w:val="22"/>
        </w:rPr>
        <w:t xml:space="preserve">m on Youth, Peace and Security, </w:t>
      </w:r>
      <w:r w:rsidRPr="002F2D97">
        <w:rPr>
          <w:rFonts w:asciiTheme="majorHAnsi" w:hAnsiTheme="majorHAnsi"/>
          <w:sz w:val="22"/>
          <w:szCs w:val="22"/>
        </w:rPr>
        <w:t>host</w:t>
      </w:r>
      <w:r w:rsidR="008C3604" w:rsidRPr="002F2D97">
        <w:rPr>
          <w:rFonts w:asciiTheme="majorHAnsi" w:hAnsiTheme="majorHAnsi"/>
          <w:sz w:val="22"/>
          <w:szCs w:val="22"/>
        </w:rPr>
        <w:t>ing</w:t>
      </w:r>
      <w:r w:rsidRPr="002F2D97">
        <w:rPr>
          <w:rFonts w:asciiTheme="majorHAnsi" w:hAnsiTheme="majorHAnsi"/>
          <w:sz w:val="22"/>
          <w:szCs w:val="22"/>
        </w:rPr>
        <w:t xml:space="preserve"> several online dialogues and events.</w:t>
      </w:r>
    </w:p>
    <w:p w:rsidR="006F7C72" w:rsidRPr="002F2D97" w:rsidRDefault="006F7C72" w:rsidP="00F02E15">
      <w:pPr>
        <w:pStyle w:val="ListParagraph"/>
        <w:spacing w:after="120"/>
        <w:rPr>
          <w:rFonts w:asciiTheme="majorHAnsi" w:hAnsiTheme="majorHAnsi"/>
          <w:sz w:val="22"/>
          <w:szCs w:val="22"/>
        </w:rPr>
      </w:pPr>
    </w:p>
    <w:p w:rsidR="006F7C72" w:rsidRPr="002F2D97" w:rsidRDefault="004D4059" w:rsidP="00543AF3">
      <w:pPr>
        <w:pStyle w:val="ListParagraph"/>
        <w:numPr>
          <w:ilvl w:val="0"/>
          <w:numId w:val="10"/>
        </w:numPr>
        <w:spacing w:after="200"/>
        <w:rPr>
          <w:rFonts w:asciiTheme="majorHAnsi" w:eastAsia="Times New Roman" w:hAnsiTheme="majorHAnsi"/>
          <w:sz w:val="22"/>
          <w:szCs w:val="22"/>
        </w:rPr>
      </w:pPr>
      <w:r w:rsidRPr="002F2D97">
        <w:rPr>
          <w:rFonts w:asciiTheme="majorHAnsi" w:eastAsia="Times New Roman" w:hAnsiTheme="majorHAnsi"/>
          <w:iCs/>
          <w:noProof/>
          <w:sz w:val="22"/>
          <w:szCs w:val="22"/>
          <w:lang w:eastAsia="zh-CN"/>
        </w:rPr>
        <w:drawing>
          <wp:anchor distT="0" distB="0" distL="114300" distR="114300" simplePos="0" relativeHeight="251665408" behindDoc="0" locked="0" layoutInCell="1" allowOverlap="1" wp14:anchorId="07B5AEA5" wp14:editId="5FF99794">
            <wp:simplePos x="0" y="0"/>
            <wp:positionH relativeFrom="column">
              <wp:posOffset>4387215</wp:posOffset>
            </wp:positionH>
            <wp:positionV relativeFrom="paragraph">
              <wp:posOffset>153035</wp:posOffset>
            </wp:positionV>
            <wp:extent cx="1388745" cy="1082040"/>
            <wp:effectExtent l="0" t="0" r="190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ria-Resilience-Forum.gif"/>
                    <pic:cNvPicPr/>
                  </pic:nvPicPr>
                  <pic:blipFill>
                    <a:blip r:embed="rId54">
                      <a:extLst>
                        <a:ext uri="{28A0092B-C50C-407E-A947-70E740481C1C}">
                          <a14:useLocalDpi xmlns:a14="http://schemas.microsoft.com/office/drawing/2010/main" val="0"/>
                        </a:ext>
                      </a:extLst>
                    </a:blip>
                    <a:stretch>
                      <a:fillRect/>
                    </a:stretch>
                  </pic:blipFill>
                  <pic:spPr>
                    <a:xfrm>
                      <a:off x="0" y="0"/>
                      <a:ext cx="1388745" cy="1082040"/>
                    </a:xfrm>
                    <a:prstGeom prst="rect">
                      <a:avLst/>
                    </a:prstGeom>
                  </pic:spPr>
                </pic:pic>
              </a:graphicData>
            </a:graphic>
            <wp14:sizeRelH relativeFrom="page">
              <wp14:pctWidth>0</wp14:pctWidth>
            </wp14:sizeRelH>
            <wp14:sizeRelV relativeFrom="page">
              <wp14:pctHeight>0</wp14:pctHeight>
            </wp14:sizeRelV>
          </wp:anchor>
        </w:drawing>
      </w:r>
      <w:hyperlink r:id="rId55" w:history="1">
        <w:r w:rsidR="006F7C72" w:rsidRPr="002F2D97">
          <w:rPr>
            <w:rStyle w:val="Hyperlink"/>
            <w:rFonts w:asciiTheme="majorHAnsi" w:hAnsiTheme="majorHAnsi"/>
            <w:sz w:val="22"/>
            <w:szCs w:val="22"/>
          </w:rPr>
          <w:t xml:space="preserve">Syria </w:t>
        </w:r>
        <w:r w:rsidR="006F7C72" w:rsidRPr="002F2D97">
          <w:rPr>
            <w:rStyle w:val="Hyperlink"/>
            <w:rFonts w:asciiTheme="majorHAnsi" w:eastAsia="Times New Roman" w:hAnsiTheme="majorHAnsi"/>
            <w:iCs/>
            <w:sz w:val="22"/>
            <w:szCs w:val="22"/>
          </w:rPr>
          <w:t>Resilience Development Forum (RDF</w:t>
        </w:r>
        <w:proofErr w:type="gramStart"/>
        <w:r w:rsidR="006F7C72" w:rsidRPr="002F2D97">
          <w:rPr>
            <w:rStyle w:val="Hyperlink"/>
            <w:rFonts w:asciiTheme="majorHAnsi" w:eastAsia="Times New Roman" w:hAnsiTheme="majorHAnsi"/>
            <w:iCs/>
            <w:sz w:val="22"/>
            <w:szCs w:val="22"/>
          </w:rPr>
          <w:t>)</w:t>
        </w:r>
        <w:proofErr w:type="gramEnd"/>
      </w:hyperlink>
      <w:r w:rsidR="006F7C72" w:rsidRPr="002F2D97">
        <w:rPr>
          <w:rFonts w:asciiTheme="majorHAnsi" w:hAnsiTheme="majorHAnsi"/>
          <w:sz w:val="22"/>
          <w:szCs w:val="22"/>
        </w:rPr>
        <w:br/>
      </w:r>
      <w:r w:rsidR="006F7C72" w:rsidRPr="002F2D97">
        <w:rPr>
          <w:rFonts w:asciiTheme="majorHAnsi" w:eastAsia="Times New Roman" w:hAnsiTheme="majorHAnsi"/>
          <w:iCs/>
          <w:sz w:val="22"/>
          <w:szCs w:val="22"/>
        </w:rPr>
        <w:t xml:space="preserve">The KM project supported the Resilience Development Forum event </w:t>
      </w:r>
      <w:r w:rsidR="00AF015A" w:rsidRPr="002F2D97">
        <w:rPr>
          <w:rFonts w:asciiTheme="majorHAnsi" w:eastAsia="Times New Roman" w:hAnsiTheme="majorHAnsi"/>
          <w:iCs/>
          <w:sz w:val="22"/>
          <w:szCs w:val="22"/>
        </w:rPr>
        <w:t>that was held in November</w:t>
      </w:r>
      <w:r w:rsidR="006F7C72" w:rsidRPr="002F2D97">
        <w:rPr>
          <w:rFonts w:asciiTheme="majorHAnsi" w:eastAsia="Times New Roman" w:hAnsiTheme="majorHAnsi"/>
          <w:iCs/>
          <w:sz w:val="22"/>
          <w:szCs w:val="22"/>
        </w:rPr>
        <w:t xml:space="preserve"> 2015 in Jordan with an online global consultation </w:t>
      </w:r>
      <w:r w:rsidR="00AF015A" w:rsidRPr="002F2D97">
        <w:rPr>
          <w:rFonts w:asciiTheme="majorHAnsi" w:eastAsia="Times New Roman" w:hAnsiTheme="majorHAnsi"/>
          <w:iCs/>
          <w:sz w:val="22"/>
          <w:szCs w:val="22"/>
        </w:rPr>
        <w:t>to</w:t>
      </w:r>
      <w:r w:rsidR="006F7C72" w:rsidRPr="002F2D97">
        <w:rPr>
          <w:rFonts w:asciiTheme="majorHAnsi" w:eastAsia="Times New Roman" w:hAnsiTheme="majorHAnsi"/>
          <w:iCs/>
          <w:sz w:val="22"/>
          <w:szCs w:val="22"/>
        </w:rPr>
        <w:t xml:space="preserve"> help shape a new Resilience Agenda for the crisis in Syria and the </w:t>
      </w:r>
      <w:r w:rsidR="00AF015A" w:rsidRPr="002F2D97">
        <w:rPr>
          <w:rFonts w:asciiTheme="majorHAnsi" w:eastAsia="Times New Roman" w:hAnsiTheme="majorHAnsi"/>
          <w:iCs/>
          <w:sz w:val="22"/>
          <w:szCs w:val="22"/>
        </w:rPr>
        <w:t>sub-region</w:t>
      </w:r>
      <w:r w:rsidR="006F7C72" w:rsidRPr="002F2D97">
        <w:rPr>
          <w:rFonts w:asciiTheme="majorHAnsi" w:eastAsia="Times New Roman" w:hAnsiTheme="majorHAnsi"/>
          <w:iCs/>
          <w:sz w:val="22"/>
          <w:szCs w:val="22"/>
        </w:rPr>
        <w:t xml:space="preserve">. The Consultation </w:t>
      </w:r>
      <w:r w:rsidRPr="002F2D97">
        <w:rPr>
          <w:rFonts w:asciiTheme="majorHAnsi" w:eastAsia="Times New Roman" w:hAnsiTheme="majorHAnsi"/>
          <w:iCs/>
          <w:sz w:val="22"/>
          <w:szCs w:val="22"/>
        </w:rPr>
        <w:t>attracted</w:t>
      </w:r>
      <w:r w:rsidR="006F7C72" w:rsidRPr="002F2D97">
        <w:rPr>
          <w:rFonts w:asciiTheme="majorHAnsi" w:eastAsia="Times New Roman" w:hAnsiTheme="majorHAnsi"/>
          <w:iCs/>
          <w:sz w:val="22"/>
          <w:szCs w:val="22"/>
        </w:rPr>
        <w:t xml:space="preserve"> over 3,200 visitors from 162 countries </w:t>
      </w:r>
      <w:r w:rsidRPr="002F2D97">
        <w:rPr>
          <w:rFonts w:asciiTheme="majorHAnsi" w:eastAsia="Times New Roman" w:hAnsiTheme="majorHAnsi"/>
          <w:iCs/>
          <w:sz w:val="22"/>
          <w:szCs w:val="22"/>
        </w:rPr>
        <w:t>who posted</w:t>
      </w:r>
      <w:r w:rsidR="006F7C72" w:rsidRPr="002F2D97">
        <w:rPr>
          <w:rFonts w:asciiTheme="majorHAnsi" w:eastAsia="Times New Roman" w:hAnsiTheme="majorHAnsi"/>
          <w:iCs/>
          <w:sz w:val="22"/>
          <w:szCs w:val="22"/>
        </w:rPr>
        <w:t xml:space="preserve"> nearly 100 comments </w:t>
      </w:r>
      <w:r w:rsidRPr="002F2D97">
        <w:rPr>
          <w:rFonts w:asciiTheme="majorHAnsi" w:eastAsia="Times New Roman" w:hAnsiTheme="majorHAnsi"/>
          <w:iCs/>
          <w:sz w:val="22"/>
          <w:szCs w:val="22"/>
        </w:rPr>
        <w:t>in</w:t>
      </w:r>
      <w:r w:rsidR="006F7C72" w:rsidRPr="002F2D97">
        <w:rPr>
          <w:rFonts w:asciiTheme="majorHAnsi" w:eastAsia="Times New Roman" w:hAnsiTheme="majorHAnsi"/>
          <w:iCs/>
          <w:sz w:val="22"/>
          <w:szCs w:val="22"/>
        </w:rPr>
        <w:t xml:space="preserve"> just over 2 weeks. The report on the RDF 2015 is being </w:t>
      </w:r>
      <w:r w:rsidR="00AF015A" w:rsidRPr="002F2D97">
        <w:rPr>
          <w:rFonts w:asciiTheme="majorHAnsi" w:eastAsia="Times New Roman" w:hAnsiTheme="majorHAnsi"/>
          <w:iCs/>
          <w:sz w:val="22"/>
          <w:szCs w:val="22"/>
        </w:rPr>
        <w:t>finalized</w:t>
      </w:r>
      <w:r w:rsidR="006F7C72" w:rsidRPr="002F2D97">
        <w:rPr>
          <w:rFonts w:asciiTheme="majorHAnsi" w:eastAsia="Times New Roman" w:hAnsiTheme="majorHAnsi"/>
          <w:iCs/>
          <w:sz w:val="22"/>
          <w:szCs w:val="22"/>
        </w:rPr>
        <w:t xml:space="preserve"> and will be delivered by mid-2016.</w:t>
      </w:r>
    </w:p>
    <w:p w:rsidR="006B7E90" w:rsidRPr="002F2D97" w:rsidRDefault="00AF015A" w:rsidP="001C3450">
      <w:pPr>
        <w:jc w:val="both"/>
        <w:rPr>
          <w:rFonts w:asciiTheme="majorHAnsi" w:hAnsiTheme="majorHAnsi"/>
          <w:sz w:val="22"/>
          <w:szCs w:val="22"/>
        </w:rPr>
      </w:pPr>
      <w:r w:rsidRPr="002F2D97">
        <w:rPr>
          <w:rFonts w:asciiTheme="majorHAnsi" w:hAnsiTheme="majorHAnsi" w:cs="Times New Roman"/>
          <w:color w:val="000000"/>
          <w:sz w:val="22"/>
          <w:szCs w:val="22"/>
        </w:rPr>
        <w:t xml:space="preserve">Unlike all other KM activities within UNDP to date, the service offering of public consultations </w:t>
      </w:r>
      <w:r w:rsidR="00C90CF8" w:rsidRPr="002F2D97">
        <w:rPr>
          <w:rFonts w:asciiTheme="majorHAnsi" w:hAnsiTheme="majorHAnsi" w:cs="Times New Roman"/>
          <w:color w:val="000000"/>
          <w:sz w:val="22"/>
          <w:szCs w:val="22"/>
        </w:rPr>
        <w:t>to external clients</w:t>
      </w:r>
      <w:r w:rsidR="00C90CF8" w:rsidRPr="002F2D97">
        <w:rPr>
          <w:rStyle w:val="FootnoteReference"/>
          <w:rFonts w:asciiTheme="majorHAnsi" w:hAnsiTheme="majorHAnsi" w:cs="Times New Roman"/>
          <w:color w:val="000000"/>
          <w:sz w:val="22"/>
          <w:szCs w:val="22"/>
        </w:rPr>
        <w:footnoteReference w:id="3"/>
      </w:r>
      <w:r w:rsidR="00C90CF8" w:rsidRPr="002F2D97">
        <w:rPr>
          <w:rFonts w:asciiTheme="majorHAnsi" w:hAnsiTheme="majorHAnsi" w:cs="Times New Roman"/>
          <w:color w:val="000000"/>
          <w:sz w:val="22"/>
          <w:szCs w:val="22"/>
        </w:rPr>
        <w:t xml:space="preserve"> </w:t>
      </w:r>
      <w:r w:rsidRPr="002F2D97">
        <w:rPr>
          <w:rFonts w:asciiTheme="majorHAnsi" w:hAnsiTheme="majorHAnsi" w:cs="Times New Roman"/>
          <w:color w:val="000000"/>
          <w:sz w:val="22"/>
          <w:szCs w:val="22"/>
        </w:rPr>
        <w:t>brings in revenue for UNDP</w:t>
      </w:r>
      <w:r w:rsidR="00C90CF8" w:rsidRPr="002F2D97">
        <w:rPr>
          <w:rFonts w:asciiTheme="majorHAnsi" w:hAnsiTheme="majorHAnsi" w:cs="Times New Roman"/>
          <w:color w:val="000000"/>
          <w:sz w:val="22"/>
          <w:szCs w:val="22"/>
        </w:rPr>
        <w:t xml:space="preserve"> in the form of cost recovery</w:t>
      </w:r>
      <w:r w:rsidR="00724D56" w:rsidRPr="002F2D97">
        <w:rPr>
          <w:rFonts w:asciiTheme="majorHAnsi" w:hAnsiTheme="majorHAnsi" w:cs="Times New Roman"/>
          <w:color w:val="000000"/>
          <w:sz w:val="22"/>
          <w:szCs w:val="22"/>
        </w:rPr>
        <w:t xml:space="preserve"> and service fees</w:t>
      </w:r>
      <w:r w:rsidRPr="002F2D97">
        <w:rPr>
          <w:rFonts w:asciiTheme="majorHAnsi" w:hAnsiTheme="majorHAnsi" w:cs="Times New Roman"/>
          <w:color w:val="000000"/>
          <w:sz w:val="22"/>
          <w:szCs w:val="22"/>
        </w:rPr>
        <w:t xml:space="preserve">. </w:t>
      </w:r>
      <w:r w:rsidR="00F02E15" w:rsidRPr="002F2D97">
        <w:rPr>
          <w:rFonts w:asciiTheme="majorHAnsi" w:hAnsiTheme="majorHAnsi" w:cs="Times New Roman"/>
          <w:color w:val="000000"/>
          <w:sz w:val="22"/>
          <w:szCs w:val="22"/>
        </w:rPr>
        <w:t xml:space="preserve">In 2015, the DIG KM team collected </w:t>
      </w:r>
      <w:r w:rsidR="00271F83" w:rsidRPr="002F2D97">
        <w:rPr>
          <w:rFonts w:asciiTheme="majorHAnsi" w:hAnsiTheme="majorHAnsi" w:cs="Times New Roman"/>
          <w:color w:val="000000"/>
          <w:sz w:val="22"/>
          <w:szCs w:val="22"/>
        </w:rPr>
        <w:t xml:space="preserve">cost-sharing </w:t>
      </w:r>
      <w:r w:rsidR="00F02E15" w:rsidRPr="002F2D97">
        <w:rPr>
          <w:rFonts w:asciiTheme="majorHAnsi" w:hAnsiTheme="majorHAnsi" w:cs="Times New Roman"/>
          <w:color w:val="000000"/>
          <w:sz w:val="22"/>
          <w:szCs w:val="22"/>
        </w:rPr>
        <w:t>revenues in the amount of $167,733</w:t>
      </w:r>
      <w:r w:rsidR="00271F83" w:rsidRPr="002F2D97">
        <w:rPr>
          <w:rFonts w:asciiTheme="majorHAnsi" w:hAnsiTheme="majorHAnsi" w:cs="Times New Roman"/>
          <w:color w:val="000000"/>
          <w:sz w:val="22"/>
          <w:szCs w:val="22"/>
        </w:rPr>
        <w:t xml:space="preserve"> from partners</w:t>
      </w:r>
      <w:r w:rsidR="00F02E15" w:rsidRPr="002F2D97">
        <w:rPr>
          <w:rFonts w:asciiTheme="majorHAnsi" w:hAnsiTheme="majorHAnsi" w:cs="Times New Roman"/>
          <w:color w:val="000000"/>
          <w:sz w:val="22"/>
          <w:szCs w:val="22"/>
        </w:rPr>
        <w:t xml:space="preserve"> to implement the above activities</w:t>
      </w:r>
      <w:r w:rsidR="00271F83" w:rsidRPr="002F2D97">
        <w:rPr>
          <w:rFonts w:asciiTheme="majorHAnsi" w:hAnsiTheme="majorHAnsi" w:cs="Times New Roman"/>
          <w:color w:val="000000"/>
          <w:sz w:val="22"/>
          <w:szCs w:val="22"/>
        </w:rPr>
        <w:t xml:space="preserve"> for them. </w:t>
      </w:r>
      <w:r w:rsidR="001A6B0D" w:rsidRPr="002F2D97">
        <w:rPr>
          <w:rFonts w:asciiTheme="majorHAnsi" w:hAnsiTheme="majorHAnsi" w:cs="Times New Roman"/>
          <w:color w:val="000000"/>
          <w:sz w:val="22"/>
          <w:szCs w:val="22"/>
        </w:rPr>
        <w:t xml:space="preserve">The </w:t>
      </w:r>
      <w:r w:rsidR="001A6B0D" w:rsidRPr="002F2D97">
        <w:rPr>
          <w:rFonts w:asciiTheme="majorHAnsi" w:hAnsiTheme="majorHAnsi"/>
          <w:sz w:val="22"/>
          <w:szCs w:val="22"/>
        </w:rPr>
        <w:t xml:space="preserve">business model of knowledge management support to public consultations </w:t>
      </w:r>
      <w:r w:rsidR="00724D56" w:rsidRPr="002F2D97">
        <w:rPr>
          <w:rFonts w:asciiTheme="majorHAnsi" w:hAnsiTheme="majorHAnsi"/>
          <w:sz w:val="22"/>
          <w:szCs w:val="22"/>
        </w:rPr>
        <w:t>has</w:t>
      </w:r>
      <w:r w:rsidR="001A6B0D" w:rsidRPr="002F2D97">
        <w:rPr>
          <w:rFonts w:asciiTheme="majorHAnsi" w:hAnsiTheme="majorHAnsi"/>
          <w:sz w:val="22"/>
          <w:szCs w:val="22"/>
        </w:rPr>
        <w:t xml:space="preserve"> enabled UNDP to become a trusted go-to knowledge broker among UN Agencies, governments, civil society organizations and </w:t>
      </w:r>
      <w:r w:rsidR="00724D56" w:rsidRPr="002F2D97">
        <w:rPr>
          <w:rFonts w:asciiTheme="majorHAnsi" w:hAnsiTheme="majorHAnsi"/>
          <w:sz w:val="22"/>
          <w:szCs w:val="22"/>
        </w:rPr>
        <w:t xml:space="preserve">the </w:t>
      </w:r>
      <w:r w:rsidR="001A6B0D" w:rsidRPr="002F2D97">
        <w:rPr>
          <w:rFonts w:asciiTheme="majorHAnsi" w:hAnsiTheme="majorHAnsi"/>
          <w:sz w:val="22"/>
          <w:szCs w:val="22"/>
        </w:rPr>
        <w:t xml:space="preserve">private sector. Initiatives such as World We Want are backed by the Secretary General's UN System Task Team to support UN system-wide preparations for the </w:t>
      </w:r>
      <w:r w:rsidR="0031034F" w:rsidRPr="002F2D97">
        <w:rPr>
          <w:rFonts w:asciiTheme="majorHAnsi" w:hAnsiTheme="majorHAnsi"/>
          <w:sz w:val="22"/>
          <w:szCs w:val="22"/>
        </w:rPr>
        <w:t>post-2015 UN development agenda</w:t>
      </w:r>
      <w:r w:rsidR="001A6B0D" w:rsidRPr="002F2D97">
        <w:rPr>
          <w:rFonts w:asciiTheme="majorHAnsi" w:hAnsiTheme="majorHAnsi"/>
          <w:sz w:val="22"/>
          <w:szCs w:val="22"/>
        </w:rPr>
        <w:t xml:space="preserve">. </w:t>
      </w:r>
    </w:p>
    <w:p w:rsidR="006B7E90" w:rsidRPr="002F2D97" w:rsidRDefault="006B7E90" w:rsidP="001C3450">
      <w:pPr>
        <w:jc w:val="both"/>
        <w:rPr>
          <w:rFonts w:asciiTheme="majorHAnsi" w:hAnsiTheme="majorHAnsi"/>
          <w:sz w:val="22"/>
          <w:szCs w:val="22"/>
        </w:rPr>
      </w:pPr>
    </w:p>
    <w:p w:rsidR="001A6B0D" w:rsidRPr="002F2D97" w:rsidRDefault="006B7E90" w:rsidP="00E23502">
      <w:pPr>
        <w:rPr>
          <w:rFonts w:asciiTheme="majorHAnsi" w:hAnsiTheme="majorHAnsi" w:cs="Times New Roman"/>
          <w:color w:val="000000"/>
          <w:sz w:val="22"/>
          <w:szCs w:val="22"/>
        </w:rPr>
      </w:pPr>
      <w:r w:rsidRPr="002F2D97">
        <w:rPr>
          <w:rFonts w:asciiTheme="majorHAnsi" w:hAnsiTheme="majorHAnsi"/>
          <w:i/>
          <w:sz w:val="22"/>
          <w:szCs w:val="22"/>
        </w:rPr>
        <w:br w:type="page"/>
      </w:r>
      <w:r w:rsidR="001A6B0D" w:rsidRPr="002F2D97">
        <w:rPr>
          <w:rFonts w:asciiTheme="majorHAnsi" w:hAnsiTheme="majorHAnsi" w:cs="Times New Roman"/>
          <w:color w:val="000000"/>
          <w:sz w:val="22"/>
          <w:szCs w:val="22"/>
        </w:rPr>
        <w:lastRenderedPageBreak/>
        <w:t xml:space="preserve"> </w:t>
      </w:r>
    </w:p>
    <w:p w:rsidR="001A6B0D" w:rsidRPr="002F2D97" w:rsidRDefault="001A6B0D" w:rsidP="001C3450">
      <w:pPr>
        <w:jc w:val="both"/>
        <w:rPr>
          <w:rFonts w:asciiTheme="majorHAnsi" w:hAnsiTheme="majorHAnsi" w:cs="Times New Roman"/>
          <w:color w:val="000000"/>
          <w:sz w:val="22"/>
          <w:szCs w:val="22"/>
        </w:rPr>
      </w:pPr>
    </w:p>
    <w:p w:rsidR="00F02E15" w:rsidRPr="002F2D97" w:rsidRDefault="00271F83" w:rsidP="001C3450">
      <w:pPr>
        <w:jc w:val="both"/>
        <w:rPr>
          <w:rFonts w:asciiTheme="majorHAnsi" w:hAnsiTheme="majorHAnsi" w:cs="Times New Roman"/>
          <w:color w:val="000000"/>
          <w:sz w:val="22"/>
          <w:szCs w:val="22"/>
        </w:rPr>
      </w:pPr>
      <w:r w:rsidRPr="002F2D97">
        <w:rPr>
          <w:rFonts w:asciiTheme="majorHAnsi" w:hAnsiTheme="majorHAnsi" w:cs="Times New Roman"/>
          <w:color w:val="000000"/>
          <w:sz w:val="22"/>
          <w:szCs w:val="22"/>
        </w:rPr>
        <w:t xml:space="preserve">For the implementation of </w:t>
      </w:r>
      <w:r w:rsidR="0031034F" w:rsidRPr="002F2D97">
        <w:rPr>
          <w:rFonts w:asciiTheme="majorHAnsi" w:hAnsiTheme="majorHAnsi" w:cs="Times New Roman"/>
          <w:color w:val="000000"/>
          <w:sz w:val="22"/>
          <w:szCs w:val="22"/>
        </w:rPr>
        <w:t>consultation</w:t>
      </w:r>
      <w:r w:rsidRPr="002F2D97">
        <w:rPr>
          <w:rFonts w:asciiTheme="majorHAnsi" w:hAnsiTheme="majorHAnsi" w:cs="Times New Roman"/>
          <w:color w:val="000000"/>
          <w:sz w:val="22"/>
          <w:szCs w:val="22"/>
        </w:rPr>
        <w:t xml:space="preserve"> activities, the team spent $54,915.00 </w:t>
      </w:r>
      <w:r w:rsidR="00A1442A" w:rsidRPr="002F2D97">
        <w:rPr>
          <w:rFonts w:asciiTheme="majorHAnsi" w:hAnsiTheme="majorHAnsi" w:cs="Times New Roman"/>
          <w:color w:val="000000"/>
          <w:sz w:val="22"/>
          <w:szCs w:val="22"/>
        </w:rPr>
        <w:t xml:space="preserve">of XB funds </w:t>
      </w:r>
      <w:r w:rsidRPr="002F2D97">
        <w:rPr>
          <w:rFonts w:asciiTheme="majorHAnsi" w:hAnsiTheme="majorHAnsi" w:cs="Times New Roman"/>
          <w:color w:val="000000"/>
          <w:sz w:val="22"/>
          <w:szCs w:val="22"/>
        </w:rPr>
        <w:t>within the KM project, and the remaining balance</w:t>
      </w:r>
      <w:r w:rsidR="00A1442A" w:rsidRPr="002F2D97">
        <w:rPr>
          <w:rFonts w:asciiTheme="majorHAnsi" w:hAnsiTheme="majorHAnsi" w:cs="Times New Roman"/>
          <w:color w:val="000000"/>
          <w:sz w:val="22"/>
          <w:szCs w:val="22"/>
        </w:rPr>
        <w:t xml:space="preserve"> has been </w:t>
      </w:r>
      <w:r w:rsidR="007B1816" w:rsidRPr="002F2D97">
        <w:rPr>
          <w:rFonts w:asciiTheme="majorHAnsi" w:hAnsiTheme="majorHAnsi" w:cs="Times New Roman"/>
          <w:color w:val="000000"/>
          <w:sz w:val="22"/>
          <w:szCs w:val="22"/>
        </w:rPr>
        <w:t>spent for main</w:t>
      </w:r>
      <w:r w:rsidR="00AA5216" w:rsidRPr="002F2D97">
        <w:rPr>
          <w:rFonts w:asciiTheme="majorHAnsi" w:hAnsiTheme="majorHAnsi" w:cs="Times New Roman"/>
          <w:color w:val="000000"/>
          <w:sz w:val="22"/>
          <w:szCs w:val="22"/>
        </w:rPr>
        <w:t>tenance costs under UNDP’s ICT R</w:t>
      </w:r>
      <w:r w:rsidR="007B1816" w:rsidRPr="002F2D97">
        <w:rPr>
          <w:rFonts w:asciiTheme="majorHAnsi" w:hAnsiTheme="majorHAnsi" w:cs="Times New Roman"/>
          <w:color w:val="000000"/>
          <w:sz w:val="22"/>
          <w:szCs w:val="22"/>
        </w:rPr>
        <w:t>oad</w:t>
      </w:r>
      <w:r w:rsidR="00AA5216" w:rsidRPr="002F2D97">
        <w:rPr>
          <w:rFonts w:asciiTheme="majorHAnsi" w:hAnsiTheme="majorHAnsi" w:cs="Times New Roman"/>
          <w:color w:val="000000"/>
          <w:sz w:val="22"/>
          <w:szCs w:val="22"/>
        </w:rPr>
        <w:t xml:space="preserve"> M</w:t>
      </w:r>
      <w:r w:rsidR="007B1816" w:rsidRPr="002F2D97">
        <w:rPr>
          <w:rFonts w:asciiTheme="majorHAnsi" w:hAnsiTheme="majorHAnsi" w:cs="Times New Roman"/>
          <w:color w:val="000000"/>
          <w:sz w:val="22"/>
          <w:szCs w:val="22"/>
        </w:rPr>
        <w:t xml:space="preserve">ap, with some of it </w:t>
      </w:r>
      <w:r w:rsidR="00A1442A" w:rsidRPr="002F2D97">
        <w:rPr>
          <w:rFonts w:asciiTheme="majorHAnsi" w:hAnsiTheme="majorHAnsi" w:cs="Times New Roman"/>
          <w:color w:val="000000"/>
          <w:sz w:val="22"/>
          <w:szCs w:val="22"/>
        </w:rPr>
        <w:t>carried over to be</w:t>
      </w:r>
      <w:r w:rsidRPr="002F2D97">
        <w:rPr>
          <w:rFonts w:asciiTheme="majorHAnsi" w:hAnsiTheme="majorHAnsi" w:cs="Times New Roman"/>
          <w:color w:val="000000"/>
          <w:sz w:val="22"/>
          <w:szCs w:val="22"/>
        </w:rPr>
        <w:t xml:space="preserve"> spent</w:t>
      </w:r>
      <w:r w:rsidR="00A1442A" w:rsidRPr="002F2D97">
        <w:rPr>
          <w:rFonts w:asciiTheme="majorHAnsi" w:hAnsiTheme="majorHAnsi" w:cs="Times New Roman"/>
          <w:color w:val="000000"/>
          <w:sz w:val="22"/>
          <w:szCs w:val="22"/>
        </w:rPr>
        <w:t xml:space="preserve"> in 2016 on IT management services </w:t>
      </w:r>
      <w:r w:rsidRPr="002F2D97">
        <w:rPr>
          <w:rFonts w:asciiTheme="majorHAnsi" w:hAnsiTheme="majorHAnsi" w:cs="Times New Roman"/>
          <w:color w:val="000000"/>
          <w:sz w:val="22"/>
          <w:szCs w:val="22"/>
        </w:rPr>
        <w:t xml:space="preserve">to ensure </w:t>
      </w:r>
      <w:r w:rsidR="00AF015A" w:rsidRPr="002F2D97">
        <w:rPr>
          <w:rFonts w:asciiTheme="majorHAnsi" w:hAnsiTheme="majorHAnsi" w:cs="Times New Roman"/>
          <w:color w:val="000000"/>
          <w:sz w:val="22"/>
          <w:szCs w:val="22"/>
        </w:rPr>
        <w:t xml:space="preserve">promised functions and </w:t>
      </w:r>
      <w:r w:rsidRPr="002F2D97">
        <w:rPr>
          <w:rFonts w:asciiTheme="majorHAnsi" w:hAnsiTheme="majorHAnsi" w:cs="Times New Roman"/>
          <w:color w:val="000000"/>
          <w:sz w:val="22"/>
          <w:szCs w:val="22"/>
        </w:rPr>
        <w:t xml:space="preserve">sustainability of </w:t>
      </w:r>
      <w:r w:rsidR="00A1442A" w:rsidRPr="002F2D97">
        <w:rPr>
          <w:rFonts w:asciiTheme="majorHAnsi" w:hAnsiTheme="majorHAnsi" w:cs="Times New Roman"/>
          <w:color w:val="000000"/>
          <w:sz w:val="22"/>
          <w:szCs w:val="22"/>
        </w:rPr>
        <w:t xml:space="preserve">the Public Dialogues </w:t>
      </w:r>
      <w:r w:rsidR="00AE3952" w:rsidRPr="002F2D97">
        <w:rPr>
          <w:rFonts w:asciiTheme="majorHAnsi" w:hAnsiTheme="majorHAnsi" w:cs="Times New Roman"/>
          <w:color w:val="000000"/>
          <w:sz w:val="22"/>
          <w:szCs w:val="22"/>
        </w:rPr>
        <w:t>service</w:t>
      </w:r>
      <w:r w:rsidR="00A1442A" w:rsidRPr="002F2D97">
        <w:rPr>
          <w:rFonts w:asciiTheme="majorHAnsi" w:hAnsiTheme="majorHAnsi" w:cs="Times New Roman"/>
          <w:color w:val="000000"/>
          <w:sz w:val="22"/>
          <w:szCs w:val="22"/>
        </w:rPr>
        <w:t>, and its ability to attract further cost-sharing contributions in the future.</w:t>
      </w:r>
    </w:p>
    <w:p w:rsidR="00F47A58" w:rsidRPr="002F2D97" w:rsidRDefault="00F47A58" w:rsidP="001C3450">
      <w:pPr>
        <w:jc w:val="both"/>
        <w:rPr>
          <w:rFonts w:asciiTheme="majorHAnsi" w:hAnsiTheme="majorHAnsi" w:cs="Times New Roman"/>
          <w:color w:val="000000"/>
          <w:sz w:val="20"/>
          <w:szCs w:val="20"/>
          <w:shd w:val="clear" w:color="auto" w:fill="FFFFFF"/>
        </w:rPr>
      </w:pPr>
    </w:p>
    <w:p w:rsidR="00563B42" w:rsidRPr="002F2D97" w:rsidRDefault="00392FFF" w:rsidP="001C3450">
      <w:pPr>
        <w:jc w:val="both"/>
        <w:rPr>
          <w:rFonts w:asciiTheme="majorHAnsi" w:hAnsiTheme="majorHAnsi" w:cs="Times New Roman"/>
          <w:color w:val="000000"/>
          <w:sz w:val="20"/>
          <w:szCs w:val="20"/>
        </w:rPr>
      </w:pPr>
      <w:r w:rsidRPr="002F2D97">
        <w:rPr>
          <w:rFonts w:asciiTheme="majorHAnsi" w:hAnsiTheme="majorHAnsi" w:cs="Times New Roman"/>
          <w:color w:val="000000"/>
          <w:sz w:val="20"/>
          <w:szCs w:val="20"/>
        </w:rPr>
        <w:t xml:space="preserve">Table </w:t>
      </w:r>
      <w:r w:rsidR="007409A8" w:rsidRPr="002F2D97">
        <w:rPr>
          <w:rFonts w:asciiTheme="majorHAnsi" w:hAnsiTheme="majorHAnsi" w:cs="Times New Roman"/>
          <w:color w:val="000000"/>
          <w:sz w:val="20"/>
          <w:szCs w:val="20"/>
        </w:rPr>
        <w:t>5</w:t>
      </w:r>
      <w:r w:rsidR="00563B42" w:rsidRPr="002F2D97">
        <w:rPr>
          <w:rFonts w:asciiTheme="majorHAnsi" w:hAnsiTheme="majorHAnsi" w:cs="Times New Roman"/>
          <w:color w:val="000000"/>
          <w:sz w:val="20"/>
          <w:szCs w:val="20"/>
        </w:rPr>
        <w:t>: Project Budget – Activity 9</w:t>
      </w:r>
    </w:p>
    <w:tbl>
      <w:tblPr>
        <w:tblStyle w:val="TableGrid"/>
        <w:tblW w:w="9385" w:type="dxa"/>
        <w:tblLook w:val="04A0" w:firstRow="1" w:lastRow="0" w:firstColumn="1" w:lastColumn="0" w:noHBand="0" w:noVBand="1"/>
      </w:tblPr>
      <w:tblGrid>
        <w:gridCol w:w="2178"/>
        <w:gridCol w:w="1980"/>
        <w:gridCol w:w="1620"/>
        <w:gridCol w:w="3607"/>
      </w:tblGrid>
      <w:tr w:rsidR="00B50496" w:rsidRPr="002F2D97" w:rsidTr="006F013E">
        <w:trPr>
          <w:trHeight w:val="305"/>
        </w:trPr>
        <w:tc>
          <w:tcPr>
            <w:tcW w:w="2178" w:type="dxa"/>
          </w:tcPr>
          <w:p w:rsidR="00B50496" w:rsidRPr="002F2D97" w:rsidRDefault="00B50496" w:rsidP="006F013E">
            <w:pPr>
              <w:jc w:val="both"/>
              <w:rPr>
                <w:rFonts w:asciiTheme="majorHAnsi" w:hAnsiTheme="majorHAnsi" w:cs="Arial"/>
                <w:b/>
                <w:sz w:val="20"/>
                <w:szCs w:val="20"/>
              </w:rPr>
            </w:pPr>
            <w:r w:rsidRPr="002F2D97">
              <w:rPr>
                <w:rFonts w:asciiTheme="majorHAnsi" w:hAnsiTheme="majorHAnsi" w:cs="Arial"/>
                <w:b/>
                <w:sz w:val="20"/>
                <w:szCs w:val="20"/>
              </w:rPr>
              <w:t>Activity</w:t>
            </w:r>
          </w:p>
        </w:tc>
        <w:tc>
          <w:tcPr>
            <w:tcW w:w="1980" w:type="dxa"/>
          </w:tcPr>
          <w:p w:rsidR="00B50496" w:rsidRPr="002F2D97" w:rsidRDefault="00B50496" w:rsidP="006F013E">
            <w:pPr>
              <w:jc w:val="both"/>
              <w:rPr>
                <w:rFonts w:asciiTheme="majorHAnsi" w:hAnsiTheme="majorHAnsi" w:cs="Arial"/>
                <w:b/>
                <w:sz w:val="20"/>
                <w:szCs w:val="20"/>
              </w:rPr>
            </w:pPr>
            <w:r w:rsidRPr="002F2D97">
              <w:rPr>
                <w:rFonts w:asciiTheme="majorHAnsi" w:hAnsiTheme="majorHAnsi" w:cs="Arial"/>
                <w:b/>
                <w:sz w:val="20"/>
                <w:szCs w:val="20"/>
              </w:rPr>
              <w:t xml:space="preserve">Approved Budget </w:t>
            </w:r>
          </w:p>
        </w:tc>
        <w:tc>
          <w:tcPr>
            <w:tcW w:w="1620" w:type="dxa"/>
          </w:tcPr>
          <w:p w:rsidR="00B50496" w:rsidRPr="002F2D97" w:rsidRDefault="00B50496" w:rsidP="006F013E">
            <w:pPr>
              <w:jc w:val="both"/>
              <w:rPr>
                <w:rFonts w:asciiTheme="majorHAnsi" w:hAnsiTheme="majorHAnsi" w:cs="Arial"/>
                <w:b/>
                <w:sz w:val="20"/>
                <w:szCs w:val="20"/>
              </w:rPr>
            </w:pPr>
            <w:r w:rsidRPr="002F2D97">
              <w:rPr>
                <w:rFonts w:asciiTheme="majorHAnsi" w:hAnsiTheme="majorHAnsi" w:cs="Arial"/>
                <w:b/>
                <w:sz w:val="20"/>
                <w:szCs w:val="20"/>
              </w:rPr>
              <w:t>Expenditure</w:t>
            </w:r>
          </w:p>
        </w:tc>
        <w:tc>
          <w:tcPr>
            <w:tcW w:w="3607" w:type="dxa"/>
          </w:tcPr>
          <w:p w:rsidR="00B50496" w:rsidRPr="002F2D97" w:rsidRDefault="00B50496" w:rsidP="006F013E">
            <w:pPr>
              <w:jc w:val="both"/>
              <w:rPr>
                <w:rFonts w:asciiTheme="majorHAnsi" w:hAnsiTheme="majorHAnsi" w:cs="Arial"/>
                <w:b/>
                <w:sz w:val="20"/>
                <w:szCs w:val="20"/>
              </w:rPr>
            </w:pPr>
            <w:r w:rsidRPr="002F2D97">
              <w:rPr>
                <w:rFonts w:asciiTheme="majorHAnsi" w:hAnsiTheme="majorHAnsi" w:cs="Arial"/>
                <w:b/>
                <w:sz w:val="20"/>
                <w:szCs w:val="20"/>
              </w:rPr>
              <w:t>Purpose</w:t>
            </w:r>
          </w:p>
        </w:tc>
      </w:tr>
      <w:tr w:rsidR="00B50496" w:rsidRPr="002F2D97" w:rsidTr="006F013E">
        <w:trPr>
          <w:trHeight w:val="285"/>
        </w:trPr>
        <w:tc>
          <w:tcPr>
            <w:tcW w:w="2178" w:type="dxa"/>
          </w:tcPr>
          <w:p w:rsidR="00B50496" w:rsidRPr="002F2D97" w:rsidRDefault="00B50496" w:rsidP="006F013E">
            <w:pPr>
              <w:rPr>
                <w:rFonts w:asciiTheme="majorHAnsi" w:hAnsiTheme="majorHAnsi" w:cs="Arial"/>
                <w:sz w:val="20"/>
                <w:szCs w:val="20"/>
              </w:rPr>
            </w:pPr>
            <w:r w:rsidRPr="002F2D97">
              <w:rPr>
                <w:rFonts w:asciiTheme="majorHAnsi" w:hAnsiTheme="majorHAnsi" w:cs="Arial"/>
                <w:sz w:val="20"/>
                <w:szCs w:val="20"/>
              </w:rPr>
              <w:t>Public Online Dialogues and Consultations</w:t>
            </w:r>
          </w:p>
        </w:tc>
        <w:tc>
          <w:tcPr>
            <w:tcW w:w="1980" w:type="dxa"/>
          </w:tcPr>
          <w:p w:rsidR="00B50496" w:rsidRPr="002F2D97" w:rsidRDefault="00A1442A" w:rsidP="006F013E">
            <w:pPr>
              <w:rPr>
                <w:rFonts w:asciiTheme="majorHAnsi" w:hAnsiTheme="majorHAnsi" w:cs="Arial"/>
                <w:sz w:val="20"/>
                <w:szCs w:val="20"/>
              </w:rPr>
            </w:pPr>
            <w:r w:rsidRPr="002F2D97">
              <w:rPr>
                <w:rFonts w:asciiTheme="majorHAnsi" w:hAnsiTheme="majorHAnsi" w:cs="Arial"/>
                <w:sz w:val="20"/>
                <w:szCs w:val="20"/>
              </w:rPr>
              <w:t>$54,915.00</w:t>
            </w:r>
          </w:p>
        </w:tc>
        <w:tc>
          <w:tcPr>
            <w:tcW w:w="1620" w:type="dxa"/>
          </w:tcPr>
          <w:p w:rsidR="00B50496" w:rsidRPr="002F2D97" w:rsidRDefault="00A1442A" w:rsidP="006F013E">
            <w:pPr>
              <w:rPr>
                <w:rFonts w:asciiTheme="majorHAnsi" w:hAnsiTheme="majorHAnsi" w:cs="Arial"/>
                <w:sz w:val="20"/>
                <w:szCs w:val="20"/>
              </w:rPr>
            </w:pPr>
            <w:r w:rsidRPr="002F2D97">
              <w:rPr>
                <w:rFonts w:asciiTheme="majorHAnsi" w:hAnsiTheme="majorHAnsi" w:cs="Arial"/>
                <w:sz w:val="20"/>
                <w:szCs w:val="20"/>
              </w:rPr>
              <w:t>$54,915.00</w:t>
            </w:r>
          </w:p>
        </w:tc>
        <w:tc>
          <w:tcPr>
            <w:tcW w:w="3607" w:type="dxa"/>
          </w:tcPr>
          <w:p w:rsidR="00B50496" w:rsidRPr="002F2D97" w:rsidRDefault="00B50496" w:rsidP="00543AF3">
            <w:pPr>
              <w:pStyle w:val="ListParagraph"/>
              <w:numPr>
                <w:ilvl w:val="0"/>
                <w:numId w:val="4"/>
              </w:numPr>
              <w:ind w:left="162" w:hanging="162"/>
              <w:rPr>
                <w:rFonts w:asciiTheme="majorHAnsi" w:hAnsiTheme="majorHAnsi" w:cs="Arial"/>
                <w:sz w:val="20"/>
                <w:szCs w:val="20"/>
              </w:rPr>
            </w:pPr>
            <w:r w:rsidRPr="002F2D97">
              <w:rPr>
                <w:rFonts w:asciiTheme="majorHAnsi" w:hAnsiTheme="majorHAnsi" w:cs="Arial"/>
                <w:sz w:val="20"/>
                <w:szCs w:val="20"/>
              </w:rPr>
              <w:t xml:space="preserve">Consultancy </w:t>
            </w:r>
            <w:r w:rsidR="00A1442A" w:rsidRPr="002F2D97">
              <w:rPr>
                <w:rFonts w:asciiTheme="majorHAnsi" w:hAnsiTheme="majorHAnsi" w:cs="Arial"/>
                <w:sz w:val="20"/>
                <w:szCs w:val="20"/>
              </w:rPr>
              <w:t>to facilitate and manage World Humanitarian Summit Consultations</w:t>
            </w:r>
          </w:p>
          <w:p w:rsidR="00A1442A" w:rsidRPr="002F2D97" w:rsidRDefault="00A1442A" w:rsidP="00543AF3">
            <w:pPr>
              <w:pStyle w:val="ListParagraph"/>
              <w:numPr>
                <w:ilvl w:val="0"/>
                <w:numId w:val="4"/>
              </w:numPr>
              <w:ind w:left="162" w:hanging="162"/>
              <w:rPr>
                <w:rFonts w:asciiTheme="majorHAnsi" w:hAnsiTheme="majorHAnsi" w:cs="Arial"/>
                <w:sz w:val="20"/>
                <w:szCs w:val="20"/>
              </w:rPr>
            </w:pPr>
            <w:r w:rsidRPr="002F2D97">
              <w:rPr>
                <w:rFonts w:asciiTheme="majorHAnsi" w:hAnsiTheme="majorHAnsi" w:cs="Arial"/>
                <w:sz w:val="20"/>
                <w:szCs w:val="20"/>
              </w:rPr>
              <w:t>Consultancy to plan, facilitate and manage Resilience Forum</w:t>
            </w:r>
          </w:p>
        </w:tc>
      </w:tr>
    </w:tbl>
    <w:p w:rsidR="0033300B" w:rsidRPr="002F2D97" w:rsidRDefault="0033300B" w:rsidP="001C3450">
      <w:pPr>
        <w:jc w:val="both"/>
        <w:rPr>
          <w:rFonts w:asciiTheme="majorHAnsi" w:hAnsiTheme="majorHAnsi" w:cs="Times New Roman"/>
          <w:sz w:val="20"/>
          <w:szCs w:val="20"/>
        </w:rPr>
      </w:pPr>
      <w:r w:rsidRPr="002F2D97">
        <w:rPr>
          <w:rFonts w:asciiTheme="majorHAnsi" w:hAnsiTheme="majorHAnsi" w:cs="Times New Roman"/>
          <w:b/>
          <w:bCs/>
          <w:color w:val="000000"/>
          <w:sz w:val="20"/>
          <w:szCs w:val="20"/>
        </w:rPr>
        <w:t>Owner:</w:t>
      </w:r>
      <w:r w:rsidRPr="002F2D97">
        <w:rPr>
          <w:rFonts w:asciiTheme="majorHAnsi" w:hAnsiTheme="majorHAnsi" w:cs="Times New Roman"/>
          <w:color w:val="000000"/>
          <w:sz w:val="20"/>
          <w:szCs w:val="20"/>
        </w:rPr>
        <w:t xml:space="preserve"> </w:t>
      </w:r>
      <w:proofErr w:type="spellStart"/>
      <w:r w:rsidR="003D33DB" w:rsidRPr="002F2D97">
        <w:rPr>
          <w:rFonts w:asciiTheme="majorHAnsi" w:hAnsiTheme="majorHAnsi" w:cs="Times New Roman"/>
          <w:color w:val="000000"/>
          <w:sz w:val="20"/>
          <w:szCs w:val="20"/>
        </w:rPr>
        <w:t>Gayan</w:t>
      </w:r>
      <w:proofErr w:type="spellEnd"/>
      <w:r w:rsidR="003D33DB" w:rsidRPr="002F2D97">
        <w:rPr>
          <w:rFonts w:asciiTheme="majorHAnsi" w:hAnsiTheme="majorHAnsi" w:cs="Times New Roman"/>
          <w:color w:val="000000"/>
          <w:sz w:val="20"/>
          <w:szCs w:val="20"/>
        </w:rPr>
        <w:t xml:space="preserve"> </w:t>
      </w:r>
      <w:proofErr w:type="spellStart"/>
      <w:r w:rsidR="003D33DB" w:rsidRPr="002F2D97">
        <w:rPr>
          <w:rFonts w:asciiTheme="majorHAnsi" w:hAnsiTheme="majorHAnsi" w:cs="Times New Roman"/>
          <w:color w:val="000000"/>
          <w:sz w:val="20"/>
          <w:szCs w:val="20"/>
        </w:rPr>
        <w:t>Peiris</w:t>
      </w:r>
      <w:proofErr w:type="spellEnd"/>
    </w:p>
    <w:p w:rsidR="0033300B" w:rsidRPr="002F2D97" w:rsidRDefault="0033300B" w:rsidP="001C3450">
      <w:pPr>
        <w:jc w:val="both"/>
        <w:rPr>
          <w:rFonts w:asciiTheme="majorHAnsi" w:eastAsia="Times New Roman" w:hAnsiTheme="majorHAnsi" w:cs="Times New Roman"/>
          <w:sz w:val="20"/>
          <w:szCs w:val="20"/>
        </w:rPr>
      </w:pPr>
    </w:p>
    <w:p w:rsidR="0033300B" w:rsidRPr="002F2D97" w:rsidRDefault="0033300B" w:rsidP="001C3450">
      <w:pPr>
        <w:jc w:val="both"/>
        <w:rPr>
          <w:rFonts w:asciiTheme="majorHAnsi" w:hAnsiTheme="majorHAnsi" w:cs="Times New Roman"/>
          <w:sz w:val="22"/>
          <w:szCs w:val="22"/>
        </w:rPr>
      </w:pPr>
      <w:r w:rsidRPr="002F2D97">
        <w:rPr>
          <w:rFonts w:asciiTheme="majorHAnsi" w:hAnsiTheme="majorHAnsi" w:cs="Times New Roman"/>
          <w:b/>
          <w:bCs/>
          <w:color w:val="000000"/>
          <w:sz w:val="22"/>
          <w:szCs w:val="22"/>
        </w:rPr>
        <w:t>Next Steps</w:t>
      </w:r>
      <w:r w:rsidR="004A3D20" w:rsidRPr="002F2D97">
        <w:rPr>
          <w:rFonts w:asciiTheme="majorHAnsi" w:hAnsiTheme="majorHAnsi" w:cs="Times New Roman"/>
          <w:b/>
          <w:bCs/>
          <w:color w:val="000000"/>
          <w:sz w:val="22"/>
          <w:szCs w:val="22"/>
        </w:rPr>
        <w:t xml:space="preserve"> (WHS)</w:t>
      </w:r>
      <w:r w:rsidRPr="002F2D97">
        <w:rPr>
          <w:rFonts w:asciiTheme="majorHAnsi" w:hAnsiTheme="majorHAnsi" w:cs="Times New Roman"/>
          <w:b/>
          <w:bCs/>
          <w:color w:val="000000"/>
          <w:sz w:val="22"/>
          <w:szCs w:val="22"/>
        </w:rPr>
        <w:t>:</w:t>
      </w:r>
      <w:r w:rsidRPr="002F2D97">
        <w:rPr>
          <w:rFonts w:asciiTheme="majorHAnsi" w:hAnsiTheme="majorHAnsi" w:cs="Times New Roman"/>
          <w:color w:val="000000"/>
          <w:sz w:val="22"/>
          <w:szCs w:val="22"/>
        </w:rPr>
        <w:t xml:space="preserve"> </w:t>
      </w:r>
      <w:r w:rsidR="003D33DB" w:rsidRPr="002F2D97">
        <w:rPr>
          <w:rFonts w:asciiTheme="majorHAnsi" w:hAnsiTheme="majorHAnsi" w:cs="Times New Roman"/>
          <w:color w:val="000000"/>
          <w:sz w:val="22"/>
          <w:szCs w:val="22"/>
        </w:rPr>
        <w:t xml:space="preserve">For 2016, the following consultations </w:t>
      </w:r>
      <w:r w:rsidR="00DA2D73" w:rsidRPr="002F2D97">
        <w:rPr>
          <w:rFonts w:asciiTheme="majorHAnsi" w:hAnsiTheme="majorHAnsi" w:cs="Times New Roman"/>
          <w:color w:val="000000"/>
          <w:sz w:val="22"/>
          <w:szCs w:val="22"/>
        </w:rPr>
        <w:t xml:space="preserve">and dialogue support activities </w:t>
      </w:r>
      <w:r w:rsidR="003D33DB" w:rsidRPr="002F2D97">
        <w:rPr>
          <w:rFonts w:asciiTheme="majorHAnsi" w:hAnsiTheme="majorHAnsi" w:cs="Times New Roman"/>
          <w:color w:val="000000"/>
          <w:sz w:val="22"/>
          <w:szCs w:val="22"/>
        </w:rPr>
        <w:t>are in the pipeline:</w:t>
      </w:r>
    </w:p>
    <w:p w:rsidR="00FD4CFA" w:rsidRPr="002F2D97" w:rsidRDefault="00D67007" w:rsidP="00FD4CFA">
      <w:pPr>
        <w:numPr>
          <w:ilvl w:val="0"/>
          <w:numId w:val="13"/>
        </w:numPr>
        <w:spacing w:before="100" w:beforeAutospacing="1" w:after="100" w:afterAutospacing="1"/>
        <w:rPr>
          <w:rFonts w:asciiTheme="majorHAnsi" w:eastAsia="Times New Roman" w:hAnsiTheme="majorHAnsi"/>
          <w:sz w:val="20"/>
          <w:szCs w:val="20"/>
        </w:rPr>
      </w:pPr>
      <w:hyperlink r:id="rId56" w:history="1">
        <w:r w:rsidR="00FD4CFA" w:rsidRPr="002F2D97">
          <w:rPr>
            <w:rStyle w:val="Hyperlink"/>
            <w:rFonts w:asciiTheme="majorHAnsi" w:eastAsia="Times New Roman" w:hAnsiTheme="majorHAnsi"/>
            <w:sz w:val="20"/>
            <w:szCs w:val="20"/>
          </w:rPr>
          <w:t>ECOSOC Discussion ‘Implementing the 2030 Agenda for Sustainable Development’</w:t>
        </w:r>
      </w:hyperlink>
    </w:p>
    <w:p w:rsidR="00FD4CFA" w:rsidRPr="002F2D97" w:rsidRDefault="00D67007" w:rsidP="00FD4CFA">
      <w:pPr>
        <w:numPr>
          <w:ilvl w:val="0"/>
          <w:numId w:val="13"/>
        </w:numPr>
        <w:spacing w:before="100" w:beforeAutospacing="1" w:after="100" w:afterAutospacing="1"/>
        <w:rPr>
          <w:rFonts w:asciiTheme="majorHAnsi" w:eastAsia="Times New Roman" w:hAnsiTheme="majorHAnsi"/>
          <w:sz w:val="20"/>
          <w:szCs w:val="20"/>
        </w:rPr>
      </w:pPr>
      <w:hyperlink r:id="rId57" w:history="1">
        <w:r w:rsidR="00FD4CFA" w:rsidRPr="002F2D97">
          <w:rPr>
            <w:rStyle w:val="Hyperlink"/>
            <w:rFonts w:asciiTheme="majorHAnsi" w:eastAsia="Times New Roman" w:hAnsiTheme="majorHAnsi"/>
            <w:sz w:val="20"/>
            <w:szCs w:val="20"/>
          </w:rPr>
          <w:t>Integrated DRR - CCA Mainstreaming Framework</w:t>
        </w:r>
      </w:hyperlink>
      <w:r w:rsidR="00FD4CFA" w:rsidRPr="002F2D97">
        <w:rPr>
          <w:rFonts w:asciiTheme="majorHAnsi" w:eastAsia="Times New Roman" w:hAnsiTheme="majorHAnsi"/>
          <w:sz w:val="20"/>
          <w:szCs w:val="20"/>
        </w:rPr>
        <w:t xml:space="preserve"> (Ongoing)</w:t>
      </w:r>
    </w:p>
    <w:p w:rsidR="00FD4CFA" w:rsidRPr="002F2D97" w:rsidRDefault="00D67007" w:rsidP="00FD4CFA">
      <w:pPr>
        <w:numPr>
          <w:ilvl w:val="0"/>
          <w:numId w:val="13"/>
        </w:numPr>
        <w:spacing w:before="100" w:beforeAutospacing="1" w:after="100" w:afterAutospacing="1"/>
        <w:rPr>
          <w:rFonts w:asciiTheme="majorHAnsi" w:eastAsia="Times New Roman" w:hAnsiTheme="majorHAnsi"/>
          <w:sz w:val="20"/>
          <w:szCs w:val="20"/>
        </w:rPr>
      </w:pPr>
      <w:hyperlink r:id="rId58" w:history="1">
        <w:r w:rsidR="00FD4CFA" w:rsidRPr="002F2D97">
          <w:rPr>
            <w:rStyle w:val="Hyperlink"/>
            <w:rFonts w:asciiTheme="majorHAnsi" w:eastAsia="Times New Roman" w:hAnsiTheme="majorHAnsi"/>
            <w:sz w:val="20"/>
            <w:szCs w:val="20"/>
          </w:rPr>
          <w:t>World Humanitarian Summit</w:t>
        </w:r>
      </w:hyperlink>
      <w:r w:rsidR="00FD4CFA" w:rsidRPr="002F2D97">
        <w:rPr>
          <w:rFonts w:asciiTheme="majorHAnsi" w:eastAsia="Times New Roman" w:hAnsiTheme="majorHAnsi"/>
          <w:sz w:val="20"/>
          <w:szCs w:val="20"/>
        </w:rPr>
        <w:t xml:space="preserve"> (Ongoing</w:t>
      </w:r>
      <w:r w:rsidR="000F4FF4" w:rsidRPr="002F2D97">
        <w:rPr>
          <w:rFonts w:asciiTheme="majorHAnsi" w:eastAsia="Times New Roman" w:hAnsiTheme="majorHAnsi"/>
          <w:sz w:val="20"/>
          <w:szCs w:val="20"/>
        </w:rPr>
        <w:t xml:space="preserve"> – on cost recovery basis</w:t>
      </w:r>
      <w:r w:rsidR="00FD4CFA" w:rsidRPr="002F2D97">
        <w:rPr>
          <w:rFonts w:asciiTheme="majorHAnsi" w:eastAsia="Times New Roman" w:hAnsiTheme="majorHAnsi"/>
          <w:sz w:val="20"/>
          <w:szCs w:val="20"/>
        </w:rPr>
        <w:t>)</w:t>
      </w:r>
    </w:p>
    <w:p w:rsidR="00FD4CFA" w:rsidRPr="002F2D97" w:rsidRDefault="00D67007" w:rsidP="00FD4CFA">
      <w:pPr>
        <w:numPr>
          <w:ilvl w:val="0"/>
          <w:numId w:val="13"/>
        </w:numPr>
        <w:spacing w:before="100" w:beforeAutospacing="1" w:after="100" w:afterAutospacing="1"/>
        <w:rPr>
          <w:rFonts w:asciiTheme="majorHAnsi" w:eastAsia="Times New Roman" w:hAnsiTheme="majorHAnsi"/>
          <w:sz w:val="20"/>
          <w:szCs w:val="20"/>
        </w:rPr>
      </w:pPr>
      <w:hyperlink r:id="rId59" w:history="1">
        <w:r w:rsidR="00FD4CFA" w:rsidRPr="002F2D97">
          <w:rPr>
            <w:rStyle w:val="Hyperlink"/>
            <w:rFonts w:asciiTheme="majorHAnsi" w:eastAsia="Times New Roman" w:hAnsiTheme="majorHAnsi"/>
            <w:sz w:val="20"/>
            <w:szCs w:val="20"/>
          </w:rPr>
          <w:t>Habitat III</w:t>
        </w:r>
      </w:hyperlink>
      <w:r w:rsidR="00FD4CFA" w:rsidRPr="002F2D97">
        <w:rPr>
          <w:rFonts w:asciiTheme="majorHAnsi" w:eastAsia="Times New Roman" w:hAnsiTheme="majorHAnsi"/>
          <w:sz w:val="20"/>
          <w:szCs w:val="20"/>
        </w:rPr>
        <w:t xml:space="preserve"> (Ongoing</w:t>
      </w:r>
      <w:r w:rsidR="00C90CF8" w:rsidRPr="002F2D97">
        <w:rPr>
          <w:rFonts w:asciiTheme="majorHAnsi" w:eastAsia="Times New Roman" w:hAnsiTheme="majorHAnsi"/>
          <w:sz w:val="20"/>
          <w:szCs w:val="20"/>
        </w:rPr>
        <w:t xml:space="preserve"> – on cost recovery basis</w:t>
      </w:r>
      <w:r w:rsidR="00FD4CFA" w:rsidRPr="002F2D97">
        <w:rPr>
          <w:rFonts w:asciiTheme="majorHAnsi" w:eastAsia="Times New Roman" w:hAnsiTheme="majorHAnsi"/>
          <w:sz w:val="20"/>
          <w:szCs w:val="20"/>
        </w:rPr>
        <w:t>)</w:t>
      </w:r>
    </w:p>
    <w:p w:rsidR="00440368" w:rsidRPr="002F2D97" w:rsidRDefault="00440368" w:rsidP="00FD4CFA">
      <w:pPr>
        <w:numPr>
          <w:ilvl w:val="0"/>
          <w:numId w:val="13"/>
        </w:numPr>
        <w:spacing w:before="100" w:beforeAutospacing="1" w:after="100" w:afterAutospacing="1"/>
        <w:rPr>
          <w:rFonts w:asciiTheme="majorHAnsi" w:eastAsia="Times New Roman" w:hAnsiTheme="majorHAnsi"/>
          <w:sz w:val="20"/>
          <w:szCs w:val="20"/>
        </w:rPr>
      </w:pPr>
      <w:proofErr w:type="spellStart"/>
      <w:r w:rsidRPr="002F2D97">
        <w:rPr>
          <w:rFonts w:asciiTheme="majorHAnsi" w:eastAsia="Times New Roman" w:hAnsiTheme="majorHAnsi"/>
          <w:sz w:val="20"/>
          <w:szCs w:val="20"/>
        </w:rPr>
        <w:t>MyUNEA</w:t>
      </w:r>
      <w:proofErr w:type="spellEnd"/>
      <w:r w:rsidRPr="002F2D97">
        <w:rPr>
          <w:rFonts w:asciiTheme="majorHAnsi" w:eastAsia="Times New Roman" w:hAnsiTheme="majorHAnsi"/>
          <w:sz w:val="20"/>
          <w:szCs w:val="20"/>
        </w:rPr>
        <w:t xml:space="preserve"> (Ongoing – on cost recovery basis)</w:t>
      </w:r>
    </w:p>
    <w:p w:rsidR="00FD4CFA" w:rsidRPr="002F2D97" w:rsidRDefault="00FD4CFA" w:rsidP="00FD4CFA">
      <w:pPr>
        <w:numPr>
          <w:ilvl w:val="0"/>
          <w:numId w:val="13"/>
        </w:numPr>
        <w:spacing w:before="100" w:beforeAutospacing="1" w:after="100" w:afterAutospacing="1"/>
        <w:rPr>
          <w:rFonts w:asciiTheme="majorHAnsi" w:eastAsia="Times New Roman" w:hAnsiTheme="majorHAnsi"/>
          <w:sz w:val="20"/>
          <w:szCs w:val="20"/>
        </w:rPr>
      </w:pPr>
      <w:r w:rsidRPr="002F2D97">
        <w:rPr>
          <w:rFonts w:asciiTheme="majorHAnsi" w:eastAsia="Times New Roman" w:hAnsiTheme="majorHAnsi"/>
          <w:sz w:val="20"/>
          <w:szCs w:val="20"/>
        </w:rPr>
        <w:t xml:space="preserve">UNDP Cities Initiative – </w:t>
      </w:r>
      <w:hyperlink r:id="rId60" w:history="1">
        <w:r w:rsidRPr="002F2D97">
          <w:rPr>
            <w:rStyle w:val="Hyperlink"/>
            <w:rFonts w:asciiTheme="majorHAnsi" w:eastAsia="Times New Roman" w:hAnsiTheme="majorHAnsi"/>
            <w:sz w:val="20"/>
            <w:szCs w:val="20"/>
          </w:rPr>
          <w:t>www.undp4urban.org</w:t>
        </w:r>
      </w:hyperlink>
      <w:r w:rsidRPr="002F2D97">
        <w:rPr>
          <w:rFonts w:asciiTheme="majorHAnsi" w:eastAsia="Times New Roman" w:hAnsiTheme="majorHAnsi"/>
          <w:sz w:val="20"/>
          <w:szCs w:val="20"/>
        </w:rPr>
        <w:t xml:space="preserve"> (Will be released soon)</w:t>
      </w:r>
    </w:p>
    <w:p w:rsidR="00FD4CFA" w:rsidRPr="002F2D97" w:rsidRDefault="00FD4CFA" w:rsidP="00FD4CFA">
      <w:pPr>
        <w:numPr>
          <w:ilvl w:val="0"/>
          <w:numId w:val="13"/>
        </w:numPr>
        <w:spacing w:before="100" w:beforeAutospacing="1" w:after="100" w:afterAutospacing="1"/>
        <w:rPr>
          <w:rFonts w:asciiTheme="majorHAnsi" w:eastAsia="Times New Roman" w:hAnsiTheme="majorHAnsi"/>
          <w:sz w:val="20"/>
          <w:szCs w:val="20"/>
        </w:rPr>
      </w:pPr>
      <w:r w:rsidRPr="002F2D97">
        <w:rPr>
          <w:rFonts w:asciiTheme="majorHAnsi" w:eastAsia="Times New Roman" w:hAnsiTheme="majorHAnsi"/>
          <w:sz w:val="20"/>
          <w:szCs w:val="20"/>
        </w:rPr>
        <w:t>World Water Forum – Government of Brazil (Agreement expected to be signed soon</w:t>
      </w:r>
      <w:r w:rsidR="00C90CF8" w:rsidRPr="002F2D97">
        <w:rPr>
          <w:rFonts w:asciiTheme="majorHAnsi" w:eastAsia="Times New Roman" w:hAnsiTheme="majorHAnsi"/>
          <w:sz w:val="20"/>
          <w:szCs w:val="20"/>
        </w:rPr>
        <w:t xml:space="preserve"> – on cost recovery basis</w:t>
      </w:r>
      <w:r w:rsidRPr="002F2D97">
        <w:rPr>
          <w:rFonts w:asciiTheme="majorHAnsi" w:eastAsia="Times New Roman" w:hAnsiTheme="majorHAnsi"/>
          <w:sz w:val="20"/>
          <w:szCs w:val="20"/>
        </w:rPr>
        <w:t>)</w:t>
      </w:r>
    </w:p>
    <w:p w:rsidR="00FD4CFA" w:rsidRPr="002F2D97" w:rsidRDefault="00FD4CFA" w:rsidP="00FD4CFA">
      <w:pPr>
        <w:numPr>
          <w:ilvl w:val="0"/>
          <w:numId w:val="13"/>
        </w:numPr>
        <w:spacing w:before="100" w:beforeAutospacing="1" w:after="100" w:afterAutospacing="1"/>
        <w:rPr>
          <w:rFonts w:asciiTheme="majorHAnsi" w:eastAsia="Times New Roman" w:hAnsiTheme="majorHAnsi"/>
          <w:sz w:val="20"/>
          <w:szCs w:val="20"/>
        </w:rPr>
      </w:pPr>
      <w:r w:rsidRPr="002F2D97">
        <w:rPr>
          <w:rFonts w:asciiTheme="majorHAnsi" w:eastAsia="Times New Roman" w:hAnsiTheme="majorHAnsi"/>
          <w:sz w:val="20"/>
          <w:szCs w:val="20"/>
        </w:rPr>
        <w:t xml:space="preserve">GPEDC Consultations </w:t>
      </w:r>
      <w:r w:rsidR="00AB06E7" w:rsidRPr="002F2D97">
        <w:rPr>
          <w:rFonts w:asciiTheme="majorHAnsi" w:eastAsia="Times New Roman" w:hAnsiTheme="majorHAnsi"/>
          <w:sz w:val="20"/>
          <w:szCs w:val="20"/>
        </w:rPr>
        <w:t>(Website to launch in June)</w:t>
      </w:r>
    </w:p>
    <w:p w:rsidR="00E23502" w:rsidRPr="002F2D97" w:rsidRDefault="00E23502" w:rsidP="00E23502">
      <w:pPr>
        <w:rPr>
          <w:rFonts w:asciiTheme="majorHAnsi" w:hAnsiTheme="majorHAnsi"/>
          <w:i/>
          <w:sz w:val="22"/>
          <w:szCs w:val="22"/>
        </w:rPr>
      </w:pPr>
    </w:p>
    <w:p w:rsidR="00E23502" w:rsidRPr="002F2D97" w:rsidRDefault="00E23502" w:rsidP="00E23502">
      <w:pPr>
        <w:jc w:val="both"/>
        <w:rPr>
          <w:rFonts w:asciiTheme="majorHAnsi" w:hAnsiTheme="majorHAnsi"/>
          <w:b/>
          <w:i/>
          <w:sz w:val="22"/>
          <w:szCs w:val="22"/>
        </w:rPr>
      </w:pPr>
      <w:r w:rsidRPr="002F2D97">
        <w:rPr>
          <w:rFonts w:asciiTheme="majorHAnsi" w:hAnsiTheme="majorHAnsi"/>
          <w:b/>
          <w:i/>
          <w:sz w:val="22"/>
          <w:szCs w:val="22"/>
        </w:rPr>
        <w:t xml:space="preserve">Note on sustainability </w:t>
      </w:r>
    </w:p>
    <w:p w:rsidR="000764C5" w:rsidRPr="002F2D97" w:rsidRDefault="00E23502" w:rsidP="00E23502">
      <w:pPr>
        <w:jc w:val="both"/>
        <w:rPr>
          <w:rFonts w:asciiTheme="majorHAnsi" w:hAnsiTheme="majorHAnsi" w:cs="Times New Roman"/>
          <w:color w:val="000000"/>
          <w:sz w:val="22"/>
          <w:szCs w:val="22"/>
        </w:rPr>
      </w:pPr>
      <w:r w:rsidRPr="002F2D97">
        <w:rPr>
          <w:rFonts w:asciiTheme="majorHAnsi" w:hAnsiTheme="majorHAnsi" w:cs="Times New Roman"/>
          <w:color w:val="000000"/>
          <w:sz w:val="22"/>
          <w:szCs w:val="22"/>
        </w:rPr>
        <w:t xml:space="preserve">While the development costs for new </w:t>
      </w:r>
      <w:r w:rsidR="00DE243F" w:rsidRPr="002F2D97">
        <w:rPr>
          <w:rFonts w:asciiTheme="majorHAnsi" w:hAnsiTheme="majorHAnsi" w:cs="Times New Roman"/>
          <w:color w:val="000000"/>
          <w:sz w:val="22"/>
          <w:szCs w:val="22"/>
        </w:rPr>
        <w:t xml:space="preserve">online </w:t>
      </w:r>
      <w:r w:rsidR="003348E5" w:rsidRPr="002F2D97">
        <w:rPr>
          <w:rFonts w:asciiTheme="majorHAnsi" w:hAnsiTheme="majorHAnsi" w:cs="Times New Roman"/>
          <w:color w:val="000000"/>
          <w:sz w:val="22"/>
          <w:szCs w:val="22"/>
        </w:rPr>
        <w:t xml:space="preserve">consultation </w:t>
      </w:r>
      <w:r w:rsidRPr="002F2D97">
        <w:rPr>
          <w:rFonts w:asciiTheme="majorHAnsi" w:hAnsiTheme="majorHAnsi" w:cs="Times New Roman"/>
          <w:color w:val="000000"/>
          <w:sz w:val="22"/>
          <w:szCs w:val="22"/>
        </w:rPr>
        <w:t xml:space="preserve">projects undertaken for external clients are always covered by cost-sharing contributions from these clients, </w:t>
      </w:r>
      <w:r w:rsidR="00DE243F" w:rsidRPr="002F2D97">
        <w:rPr>
          <w:rFonts w:asciiTheme="majorHAnsi" w:hAnsiTheme="majorHAnsi" w:cs="Times New Roman"/>
          <w:color w:val="000000"/>
          <w:sz w:val="22"/>
          <w:szCs w:val="22"/>
        </w:rPr>
        <w:t xml:space="preserve">to date </w:t>
      </w:r>
      <w:r w:rsidRPr="002F2D97">
        <w:rPr>
          <w:rFonts w:asciiTheme="majorHAnsi" w:hAnsiTheme="majorHAnsi" w:cs="Times New Roman"/>
          <w:color w:val="000000"/>
          <w:sz w:val="22"/>
          <w:szCs w:val="22"/>
        </w:rPr>
        <w:t xml:space="preserve">the </w:t>
      </w:r>
      <w:r w:rsidR="007971A3" w:rsidRPr="002F2D97">
        <w:rPr>
          <w:rFonts w:asciiTheme="majorHAnsi" w:hAnsiTheme="majorHAnsi" w:cs="Times New Roman"/>
          <w:color w:val="000000"/>
          <w:sz w:val="22"/>
          <w:szCs w:val="22"/>
        </w:rPr>
        <w:t xml:space="preserve">service </w:t>
      </w:r>
      <w:r w:rsidR="00DE243F" w:rsidRPr="002F2D97">
        <w:rPr>
          <w:rFonts w:asciiTheme="majorHAnsi" w:hAnsiTheme="majorHAnsi" w:cs="Times New Roman"/>
          <w:color w:val="000000"/>
          <w:sz w:val="22"/>
          <w:szCs w:val="22"/>
        </w:rPr>
        <w:t xml:space="preserve">has </w:t>
      </w:r>
      <w:r w:rsidR="007971A3" w:rsidRPr="002F2D97">
        <w:rPr>
          <w:rFonts w:asciiTheme="majorHAnsi" w:hAnsiTheme="majorHAnsi" w:cs="Times New Roman"/>
          <w:color w:val="000000"/>
          <w:sz w:val="22"/>
          <w:szCs w:val="22"/>
        </w:rPr>
        <w:t>relied on the Teamworks platform being available</w:t>
      </w:r>
      <w:r w:rsidR="00DE243F" w:rsidRPr="002F2D97">
        <w:rPr>
          <w:rFonts w:asciiTheme="majorHAnsi" w:hAnsiTheme="majorHAnsi" w:cs="Times New Roman"/>
          <w:color w:val="000000"/>
          <w:sz w:val="22"/>
          <w:szCs w:val="22"/>
        </w:rPr>
        <w:t xml:space="preserve">. The UNDP ICT Roadmap has traditionally allocated funds to support its </w:t>
      </w:r>
      <w:r w:rsidR="007971A3" w:rsidRPr="002F2D97">
        <w:rPr>
          <w:rFonts w:asciiTheme="majorHAnsi" w:hAnsiTheme="majorHAnsi" w:cs="Times New Roman"/>
          <w:color w:val="000000"/>
          <w:sz w:val="22"/>
          <w:szCs w:val="22"/>
        </w:rPr>
        <w:t xml:space="preserve">maintenance </w:t>
      </w:r>
      <w:r w:rsidR="00DE243F" w:rsidRPr="002F2D97">
        <w:rPr>
          <w:rFonts w:asciiTheme="majorHAnsi" w:hAnsiTheme="majorHAnsi" w:cs="Times New Roman"/>
          <w:color w:val="000000"/>
          <w:sz w:val="22"/>
          <w:szCs w:val="22"/>
        </w:rPr>
        <w:t xml:space="preserve">and the contracts with development teams.  This made it possible to </w:t>
      </w:r>
      <w:r w:rsidR="00AE3952" w:rsidRPr="002F2D97">
        <w:rPr>
          <w:rFonts w:asciiTheme="majorHAnsi" w:hAnsiTheme="majorHAnsi" w:cs="Times New Roman"/>
          <w:color w:val="000000"/>
          <w:sz w:val="22"/>
          <w:szCs w:val="22"/>
        </w:rPr>
        <w:t xml:space="preserve">support </w:t>
      </w:r>
      <w:r w:rsidR="00DE243F" w:rsidRPr="002F2D97">
        <w:rPr>
          <w:rFonts w:asciiTheme="majorHAnsi" w:hAnsiTheme="majorHAnsi" w:cs="Times New Roman"/>
          <w:color w:val="000000"/>
          <w:sz w:val="22"/>
          <w:szCs w:val="22"/>
        </w:rPr>
        <w:t xml:space="preserve">successfully </w:t>
      </w:r>
      <w:r w:rsidR="007971A3" w:rsidRPr="002F2D97">
        <w:rPr>
          <w:rFonts w:asciiTheme="majorHAnsi" w:hAnsiTheme="majorHAnsi" w:cs="Times New Roman"/>
          <w:color w:val="000000"/>
          <w:sz w:val="22"/>
          <w:szCs w:val="22"/>
        </w:rPr>
        <w:t xml:space="preserve">public consultation </w:t>
      </w:r>
      <w:r w:rsidR="00DE243F" w:rsidRPr="002F2D97">
        <w:rPr>
          <w:rFonts w:asciiTheme="majorHAnsi" w:hAnsiTheme="majorHAnsi" w:cs="Times New Roman"/>
          <w:color w:val="000000"/>
          <w:sz w:val="22"/>
          <w:szCs w:val="22"/>
        </w:rPr>
        <w:t xml:space="preserve">for </w:t>
      </w:r>
      <w:r w:rsidRPr="002F2D97">
        <w:rPr>
          <w:rFonts w:asciiTheme="majorHAnsi" w:hAnsiTheme="majorHAnsi" w:cs="Times New Roman"/>
          <w:color w:val="000000"/>
          <w:sz w:val="22"/>
          <w:szCs w:val="22"/>
        </w:rPr>
        <w:t xml:space="preserve">both internal and external clients. </w:t>
      </w:r>
      <w:r w:rsidR="007971A3" w:rsidRPr="002F2D97">
        <w:rPr>
          <w:rFonts w:asciiTheme="majorHAnsi" w:hAnsiTheme="majorHAnsi" w:cs="Times New Roman"/>
          <w:color w:val="000000"/>
          <w:sz w:val="22"/>
          <w:szCs w:val="22"/>
        </w:rPr>
        <w:t>With the switch from UNDP’s internal social networking infrastructure from Teamworks to Microsoft Office 365/Yammer, t</w:t>
      </w:r>
      <w:r w:rsidRPr="002F2D97">
        <w:rPr>
          <w:rFonts w:asciiTheme="majorHAnsi" w:hAnsiTheme="majorHAnsi" w:cs="Times New Roman"/>
          <w:color w:val="000000"/>
          <w:sz w:val="22"/>
          <w:szCs w:val="22"/>
        </w:rPr>
        <w:t>he KM team has received unequivocal indications that ICT Road</w:t>
      </w:r>
      <w:r w:rsidR="00AA5216" w:rsidRPr="002F2D97">
        <w:rPr>
          <w:rFonts w:asciiTheme="majorHAnsi" w:hAnsiTheme="majorHAnsi" w:cs="Times New Roman"/>
          <w:color w:val="000000"/>
          <w:sz w:val="22"/>
          <w:szCs w:val="22"/>
        </w:rPr>
        <w:t xml:space="preserve"> M</w:t>
      </w:r>
      <w:r w:rsidRPr="002F2D97">
        <w:rPr>
          <w:rFonts w:asciiTheme="majorHAnsi" w:hAnsiTheme="majorHAnsi" w:cs="Times New Roman"/>
          <w:color w:val="000000"/>
          <w:sz w:val="22"/>
          <w:szCs w:val="22"/>
        </w:rPr>
        <w:t xml:space="preserve">ap funding for the </w:t>
      </w:r>
      <w:r w:rsidR="007971A3" w:rsidRPr="002F2D97">
        <w:rPr>
          <w:rFonts w:asciiTheme="majorHAnsi" w:hAnsiTheme="majorHAnsi" w:cs="Times New Roman"/>
          <w:color w:val="000000"/>
          <w:sz w:val="22"/>
          <w:szCs w:val="22"/>
        </w:rPr>
        <w:t xml:space="preserve">public consultation </w:t>
      </w:r>
      <w:r w:rsidRPr="002F2D97">
        <w:rPr>
          <w:rFonts w:asciiTheme="majorHAnsi" w:hAnsiTheme="majorHAnsi" w:cs="Times New Roman"/>
          <w:color w:val="000000"/>
          <w:sz w:val="22"/>
          <w:szCs w:val="22"/>
        </w:rPr>
        <w:t xml:space="preserve">platform’s maintenance will be available </w:t>
      </w:r>
      <w:r w:rsidR="00AE3952" w:rsidRPr="002F2D97">
        <w:rPr>
          <w:rFonts w:asciiTheme="majorHAnsi" w:hAnsiTheme="majorHAnsi" w:cs="Times New Roman"/>
          <w:color w:val="000000"/>
          <w:sz w:val="22"/>
          <w:szCs w:val="22"/>
        </w:rPr>
        <w:t xml:space="preserve">only </w:t>
      </w:r>
      <w:r w:rsidRPr="002F2D97">
        <w:rPr>
          <w:rFonts w:asciiTheme="majorHAnsi" w:hAnsiTheme="majorHAnsi" w:cs="Times New Roman"/>
          <w:color w:val="000000"/>
          <w:sz w:val="22"/>
          <w:szCs w:val="22"/>
        </w:rPr>
        <w:t xml:space="preserve">through 2016, after which all support from corporate ICT budget will cease. </w:t>
      </w:r>
    </w:p>
    <w:p w:rsidR="000764C5" w:rsidRPr="002F2D97" w:rsidRDefault="000764C5" w:rsidP="00E23502">
      <w:pPr>
        <w:jc w:val="both"/>
        <w:rPr>
          <w:rFonts w:asciiTheme="majorHAnsi" w:hAnsiTheme="majorHAnsi" w:cs="Times New Roman"/>
          <w:color w:val="000000"/>
          <w:sz w:val="22"/>
          <w:szCs w:val="22"/>
        </w:rPr>
      </w:pPr>
    </w:p>
    <w:p w:rsidR="00E23502" w:rsidRPr="002F2D97" w:rsidRDefault="000764C5" w:rsidP="00E23502">
      <w:pPr>
        <w:jc w:val="both"/>
        <w:rPr>
          <w:rFonts w:asciiTheme="majorHAnsi" w:hAnsiTheme="majorHAnsi" w:cs="Times New Roman"/>
          <w:color w:val="000000"/>
          <w:sz w:val="22"/>
          <w:szCs w:val="22"/>
        </w:rPr>
      </w:pPr>
      <w:r w:rsidRPr="002F2D97">
        <w:rPr>
          <w:rFonts w:asciiTheme="majorHAnsi" w:hAnsiTheme="majorHAnsi" w:cs="Times New Roman"/>
          <w:color w:val="000000"/>
          <w:sz w:val="22"/>
          <w:szCs w:val="22"/>
        </w:rPr>
        <w:t>Once Teamworks is retired,</w:t>
      </w:r>
      <w:r w:rsidR="00DE243F" w:rsidRPr="002F2D97">
        <w:rPr>
          <w:rFonts w:asciiTheme="majorHAnsi" w:hAnsiTheme="majorHAnsi" w:cs="Times New Roman"/>
          <w:color w:val="000000"/>
          <w:sz w:val="22"/>
          <w:szCs w:val="22"/>
        </w:rPr>
        <w:t xml:space="preserve"> however,</w:t>
      </w:r>
      <w:r w:rsidRPr="002F2D97">
        <w:rPr>
          <w:rFonts w:asciiTheme="majorHAnsi" w:hAnsiTheme="majorHAnsi" w:cs="Times New Roman"/>
          <w:color w:val="000000"/>
          <w:sz w:val="22"/>
          <w:szCs w:val="22"/>
        </w:rPr>
        <w:t xml:space="preserve"> public dialogues cannot be maintained in the same platform due to </w:t>
      </w:r>
      <w:r w:rsidR="00DE243F" w:rsidRPr="002F2D97">
        <w:rPr>
          <w:rFonts w:asciiTheme="majorHAnsi" w:hAnsiTheme="majorHAnsi" w:cs="Times New Roman"/>
          <w:color w:val="000000"/>
          <w:sz w:val="22"/>
          <w:szCs w:val="22"/>
        </w:rPr>
        <w:t xml:space="preserve">the </w:t>
      </w:r>
      <w:r w:rsidRPr="002F2D97">
        <w:rPr>
          <w:rFonts w:asciiTheme="majorHAnsi" w:hAnsiTheme="majorHAnsi" w:cs="Times New Roman"/>
          <w:color w:val="000000"/>
          <w:sz w:val="22"/>
          <w:szCs w:val="22"/>
        </w:rPr>
        <w:t xml:space="preserve">complexity of the highly customized source code. </w:t>
      </w:r>
      <w:r w:rsidR="00314814" w:rsidRPr="002F2D97">
        <w:rPr>
          <w:rFonts w:asciiTheme="majorHAnsi" w:hAnsiTheme="majorHAnsi" w:cs="Times New Roman"/>
          <w:color w:val="000000"/>
          <w:sz w:val="22"/>
          <w:szCs w:val="22"/>
        </w:rPr>
        <w:t>Upgrading</w:t>
      </w:r>
      <w:r w:rsidRPr="002F2D97">
        <w:rPr>
          <w:rFonts w:asciiTheme="majorHAnsi" w:hAnsiTheme="majorHAnsi" w:cs="Times New Roman"/>
          <w:color w:val="000000"/>
          <w:sz w:val="22"/>
          <w:szCs w:val="22"/>
        </w:rPr>
        <w:t xml:space="preserve"> the code to a </w:t>
      </w:r>
      <w:r w:rsidR="002B5FB0" w:rsidRPr="002F2D97">
        <w:rPr>
          <w:rFonts w:asciiTheme="majorHAnsi" w:hAnsiTheme="majorHAnsi" w:cs="Times New Roman"/>
          <w:color w:val="000000"/>
          <w:sz w:val="22"/>
          <w:szCs w:val="22"/>
        </w:rPr>
        <w:t>lightweight</w:t>
      </w:r>
      <w:r w:rsidRPr="002F2D97">
        <w:rPr>
          <w:rFonts w:asciiTheme="majorHAnsi" w:hAnsiTheme="majorHAnsi" w:cs="Times New Roman"/>
          <w:color w:val="000000"/>
          <w:sz w:val="22"/>
          <w:szCs w:val="22"/>
        </w:rPr>
        <w:t xml:space="preserve"> version </w:t>
      </w:r>
      <w:r w:rsidR="00AB0494" w:rsidRPr="002F2D97">
        <w:rPr>
          <w:rFonts w:asciiTheme="majorHAnsi" w:hAnsiTheme="majorHAnsi" w:cs="Times New Roman"/>
          <w:color w:val="000000"/>
          <w:sz w:val="22"/>
          <w:szCs w:val="22"/>
        </w:rPr>
        <w:t>would</w:t>
      </w:r>
      <w:r w:rsidRPr="002F2D97">
        <w:rPr>
          <w:rFonts w:asciiTheme="majorHAnsi" w:hAnsiTheme="majorHAnsi" w:cs="Times New Roman"/>
          <w:color w:val="000000"/>
          <w:sz w:val="22"/>
          <w:szCs w:val="22"/>
        </w:rPr>
        <w:t xml:space="preserve"> require</w:t>
      </w:r>
      <w:r w:rsidR="002B5FB0" w:rsidRPr="002F2D97">
        <w:rPr>
          <w:rFonts w:asciiTheme="majorHAnsi" w:hAnsiTheme="majorHAnsi" w:cs="Times New Roman"/>
          <w:color w:val="000000"/>
          <w:sz w:val="22"/>
          <w:szCs w:val="22"/>
        </w:rPr>
        <w:t xml:space="preserve"> a significant</w:t>
      </w:r>
      <w:r w:rsidRPr="002F2D97">
        <w:rPr>
          <w:rFonts w:asciiTheme="majorHAnsi" w:hAnsiTheme="majorHAnsi" w:cs="Times New Roman"/>
          <w:color w:val="000000"/>
          <w:sz w:val="22"/>
          <w:szCs w:val="22"/>
        </w:rPr>
        <w:t xml:space="preserve"> financial </w:t>
      </w:r>
      <w:r w:rsidR="002B5FB0" w:rsidRPr="002F2D97">
        <w:rPr>
          <w:rFonts w:asciiTheme="majorHAnsi" w:hAnsiTheme="majorHAnsi" w:cs="Times New Roman"/>
          <w:color w:val="000000"/>
          <w:sz w:val="22"/>
          <w:szCs w:val="22"/>
        </w:rPr>
        <w:t>investment and funds to maintain the platform with a fully resourced development team.</w:t>
      </w:r>
      <w:r w:rsidRPr="002F2D97">
        <w:rPr>
          <w:rFonts w:asciiTheme="majorHAnsi" w:hAnsiTheme="majorHAnsi" w:cs="Times New Roman"/>
          <w:color w:val="000000"/>
          <w:sz w:val="22"/>
          <w:szCs w:val="22"/>
        </w:rPr>
        <w:t xml:space="preserve"> </w:t>
      </w:r>
    </w:p>
    <w:p w:rsidR="00E23502" w:rsidRPr="002F2D97" w:rsidRDefault="00E23502" w:rsidP="00E23502">
      <w:pPr>
        <w:jc w:val="both"/>
        <w:rPr>
          <w:rFonts w:asciiTheme="majorHAnsi" w:hAnsiTheme="majorHAnsi" w:cs="Times New Roman"/>
          <w:b/>
          <w:color w:val="000000"/>
          <w:sz w:val="22"/>
          <w:szCs w:val="22"/>
        </w:rPr>
      </w:pPr>
    </w:p>
    <w:p w:rsidR="007971A3" w:rsidRPr="002F2D97" w:rsidRDefault="007971A3" w:rsidP="00E23502">
      <w:pPr>
        <w:jc w:val="both"/>
        <w:rPr>
          <w:rFonts w:asciiTheme="majorHAnsi" w:hAnsiTheme="majorHAnsi" w:cs="Times New Roman"/>
          <w:color w:val="000000"/>
          <w:sz w:val="22"/>
          <w:szCs w:val="22"/>
        </w:rPr>
      </w:pPr>
      <w:r w:rsidRPr="002F2D97">
        <w:rPr>
          <w:rFonts w:asciiTheme="majorHAnsi" w:hAnsiTheme="majorHAnsi" w:cs="Times New Roman"/>
          <w:color w:val="000000"/>
          <w:sz w:val="22"/>
          <w:szCs w:val="22"/>
        </w:rPr>
        <w:t xml:space="preserve">The KM team is therefore preparing to </w:t>
      </w:r>
      <w:r w:rsidR="00440368" w:rsidRPr="002F2D97">
        <w:rPr>
          <w:rFonts w:asciiTheme="majorHAnsi" w:hAnsiTheme="majorHAnsi" w:cs="Times New Roman"/>
          <w:color w:val="000000"/>
          <w:sz w:val="22"/>
          <w:szCs w:val="22"/>
        </w:rPr>
        <w:t xml:space="preserve">retire the existing platform and </w:t>
      </w:r>
      <w:r w:rsidRPr="002F2D97">
        <w:rPr>
          <w:rFonts w:asciiTheme="majorHAnsi" w:hAnsiTheme="majorHAnsi" w:cs="Times New Roman"/>
          <w:color w:val="000000"/>
          <w:sz w:val="22"/>
          <w:szCs w:val="22"/>
        </w:rPr>
        <w:t xml:space="preserve">re-package the public consultation offering in a way that would make it fully self-sustainable by Jan 2017, by charging </w:t>
      </w:r>
      <w:r w:rsidRPr="002F2D97">
        <w:rPr>
          <w:rFonts w:asciiTheme="majorHAnsi" w:hAnsiTheme="majorHAnsi" w:cs="Times New Roman"/>
          <w:color w:val="000000"/>
          <w:sz w:val="22"/>
          <w:szCs w:val="22"/>
        </w:rPr>
        <w:lastRenderedPageBreak/>
        <w:t>external and internal clients the full amount that will incur for setting up each new consultation project, including website development, project management and facilitation services. By moving the technical infrastructure out of UNDP and outsourc</w:t>
      </w:r>
      <w:r w:rsidR="00440368" w:rsidRPr="002F2D97">
        <w:rPr>
          <w:rFonts w:asciiTheme="majorHAnsi" w:hAnsiTheme="majorHAnsi" w:cs="Times New Roman"/>
          <w:color w:val="000000"/>
          <w:sz w:val="22"/>
          <w:szCs w:val="22"/>
        </w:rPr>
        <w:t>ing</w:t>
      </w:r>
      <w:r w:rsidRPr="002F2D97">
        <w:rPr>
          <w:rFonts w:asciiTheme="majorHAnsi" w:hAnsiTheme="majorHAnsi" w:cs="Times New Roman"/>
          <w:color w:val="000000"/>
          <w:sz w:val="22"/>
          <w:szCs w:val="22"/>
        </w:rPr>
        <w:t xml:space="preserve"> the technical development to a LTA vendor, the team will be able to bring down hosting and maintenance costs which will allow UNDP to stay competitive in the market for online consultation projects. </w:t>
      </w:r>
    </w:p>
    <w:p w:rsidR="007971A3" w:rsidRPr="002F2D97" w:rsidRDefault="007971A3" w:rsidP="00E23502">
      <w:pPr>
        <w:jc w:val="both"/>
        <w:rPr>
          <w:rFonts w:asciiTheme="majorHAnsi" w:hAnsiTheme="majorHAnsi" w:cs="Times New Roman"/>
          <w:color w:val="000000"/>
          <w:sz w:val="22"/>
          <w:szCs w:val="22"/>
        </w:rPr>
      </w:pPr>
    </w:p>
    <w:p w:rsidR="00E23502" w:rsidRPr="002F2D97" w:rsidRDefault="007971A3" w:rsidP="001C3450">
      <w:pPr>
        <w:jc w:val="both"/>
        <w:rPr>
          <w:rFonts w:asciiTheme="majorHAnsi" w:hAnsiTheme="majorHAnsi" w:cs="Times New Roman"/>
          <w:color w:val="000000"/>
          <w:sz w:val="22"/>
          <w:szCs w:val="22"/>
        </w:rPr>
      </w:pPr>
      <w:r w:rsidRPr="002F2D97">
        <w:rPr>
          <w:rFonts w:asciiTheme="majorHAnsi" w:hAnsiTheme="majorHAnsi" w:cs="Times New Roman"/>
          <w:color w:val="000000"/>
          <w:sz w:val="22"/>
          <w:szCs w:val="22"/>
        </w:rPr>
        <w:t xml:space="preserve">The downside </w:t>
      </w:r>
      <w:r w:rsidR="00AE3952" w:rsidRPr="002F2D97">
        <w:rPr>
          <w:rFonts w:asciiTheme="majorHAnsi" w:hAnsiTheme="majorHAnsi" w:cs="Times New Roman"/>
          <w:color w:val="000000"/>
          <w:sz w:val="22"/>
          <w:szCs w:val="22"/>
        </w:rPr>
        <w:t xml:space="preserve">going forward </w:t>
      </w:r>
      <w:r w:rsidRPr="002F2D97">
        <w:rPr>
          <w:rFonts w:asciiTheme="majorHAnsi" w:hAnsiTheme="majorHAnsi" w:cs="Times New Roman"/>
          <w:color w:val="000000"/>
          <w:sz w:val="22"/>
          <w:szCs w:val="22"/>
        </w:rPr>
        <w:t>is that</w:t>
      </w:r>
      <w:r w:rsidR="00AB0494" w:rsidRPr="002F2D97">
        <w:rPr>
          <w:rFonts w:asciiTheme="majorHAnsi" w:hAnsiTheme="majorHAnsi" w:cs="Times New Roman"/>
          <w:color w:val="000000"/>
          <w:sz w:val="22"/>
          <w:szCs w:val="22"/>
        </w:rPr>
        <w:t xml:space="preserve"> </w:t>
      </w:r>
      <w:r w:rsidRPr="002F2D97">
        <w:rPr>
          <w:rFonts w:asciiTheme="majorHAnsi" w:hAnsiTheme="majorHAnsi" w:cs="Times New Roman"/>
          <w:color w:val="000000"/>
          <w:sz w:val="22"/>
          <w:szCs w:val="22"/>
        </w:rPr>
        <w:t xml:space="preserve">– due to the fact that platform maintenance is no longer subsidized by the ICT Road Map – </w:t>
      </w:r>
      <w:r w:rsidRPr="002F2D97">
        <w:rPr>
          <w:rFonts w:asciiTheme="majorHAnsi" w:hAnsiTheme="majorHAnsi" w:cs="Times New Roman"/>
          <w:b/>
          <w:color w:val="000000"/>
          <w:sz w:val="22"/>
          <w:szCs w:val="22"/>
        </w:rPr>
        <w:t>internal UNDP clients cannot be served anymore free of charge as done in the past</w:t>
      </w:r>
      <w:r w:rsidR="00485A56" w:rsidRPr="002F2D97">
        <w:rPr>
          <w:rFonts w:asciiTheme="majorHAnsi" w:hAnsiTheme="majorHAnsi" w:cs="Times New Roman"/>
          <w:b/>
          <w:color w:val="000000"/>
          <w:sz w:val="22"/>
          <w:szCs w:val="22"/>
        </w:rPr>
        <w:t xml:space="preserve"> (e.g. </w:t>
      </w:r>
      <w:hyperlink r:id="rId61" w:history="1">
        <w:r w:rsidR="00485A56" w:rsidRPr="002F2D97">
          <w:rPr>
            <w:rStyle w:val="Hyperlink"/>
            <w:rFonts w:asciiTheme="majorHAnsi" w:hAnsiTheme="majorHAnsi"/>
            <w:b/>
            <w:sz w:val="22"/>
            <w:szCs w:val="22"/>
          </w:rPr>
          <w:t xml:space="preserve">Syria </w:t>
        </w:r>
        <w:r w:rsidR="00485A56" w:rsidRPr="002F2D97">
          <w:rPr>
            <w:rStyle w:val="Hyperlink"/>
            <w:rFonts w:asciiTheme="majorHAnsi" w:eastAsia="Times New Roman" w:hAnsiTheme="majorHAnsi"/>
            <w:b/>
            <w:iCs/>
            <w:sz w:val="22"/>
            <w:szCs w:val="22"/>
          </w:rPr>
          <w:t>Resilience Development Forum</w:t>
        </w:r>
      </w:hyperlink>
      <w:r w:rsidR="00485A56" w:rsidRPr="002F2D97">
        <w:rPr>
          <w:rFonts w:asciiTheme="majorHAnsi" w:hAnsiTheme="majorHAnsi" w:cs="Times New Roman"/>
          <w:b/>
          <w:color w:val="000000"/>
          <w:sz w:val="22"/>
          <w:szCs w:val="22"/>
        </w:rPr>
        <w:t>)</w:t>
      </w:r>
      <w:r w:rsidRPr="002F2D97">
        <w:rPr>
          <w:rFonts w:asciiTheme="majorHAnsi" w:hAnsiTheme="majorHAnsi" w:cs="Times New Roman"/>
          <w:b/>
          <w:color w:val="000000"/>
          <w:sz w:val="22"/>
          <w:szCs w:val="22"/>
        </w:rPr>
        <w:t xml:space="preserve"> but will have to be </w:t>
      </w:r>
      <w:r w:rsidR="00485A56" w:rsidRPr="002F2D97">
        <w:rPr>
          <w:rFonts w:asciiTheme="majorHAnsi" w:hAnsiTheme="majorHAnsi" w:cs="Times New Roman"/>
          <w:b/>
          <w:color w:val="000000"/>
          <w:sz w:val="22"/>
          <w:szCs w:val="22"/>
        </w:rPr>
        <w:t>charge based on actual costs incurred.</w:t>
      </w:r>
      <w:r w:rsidR="00485A56" w:rsidRPr="002F2D97">
        <w:rPr>
          <w:rFonts w:asciiTheme="majorHAnsi" w:hAnsiTheme="majorHAnsi" w:cs="Times New Roman"/>
          <w:color w:val="000000"/>
          <w:sz w:val="22"/>
          <w:szCs w:val="22"/>
        </w:rPr>
        <w:t xml:space="preserve"> </w:t>
      </w:r>
    </w:p>
    <w:p w:rsidR="00E23502" w:rsidRPr="002F2D97" w:rsidRDefault="00E23502" w:rsidP="001C3450">
      <w:pPr>
        <w:jc w:val="both"/>
        <w:rPr>
          <w:rFonts w:asciiTheme="majorHAnsi" w:hAnsiTheme="majorHAnsi" w:cs="Times New Roman"/>
          <w:b/>
          <w:bCs/>
          <w:color w:val="000000"/>
          <w:sz w:val="20"/>
          <w:szCs w:val="20"/>
          <w:u w:val="single"/>
        </w:rPr>
      </w:pPr>
    </w:p>
    <w:p w:rsidR="00E23502" w:rsidRPr="002F2D97" w:rsidRDefault="00E23502" w:rsidP="001C3450">
      <w:pPr>
        <w:jc w:val="both"/>
        <w:rPr>
          <w:rFonts w:asciiTheme="majorHAnsi" w:hAnsiTheme="majorHAnsi" w:cs="Times New Roman"/>
          <w:b/>
          <w:bCs/>
          <w:color w:val="000000"/>
          <w:sz w:val="20"/>
          <w:szCs w:val="20"/>
          <w:u w:val="single"/>
        </w:rPr>
      </w:pPr>
    </w:p>
    <w:p w:rsidR="004217A8" w:rsidRPr="002F2D97" w:rsidRDefault="004217A8" w:rsidP="001C3450">
      <w:pPr>
        <w:jc w:val="both"/>
        <w:rPr>
          <w:rFonts w:asciiTheme="majorHAnsi" w:eastAsia="Times New Roman" w:hAnsiTheme="majorHAnsi" w:cs="Times New Roman"/>
          <w:b/>
          <w:u w:val="single"/>
        </w:rPr>
      </w:pPr>
      <w:r w:rsidRPr="002F2D97">
        <w:rPr>
          <w:rFonts w:asciiTheme="majorHAnsi" w:eastAsia="Times New Roman" w:hAnsiTheme="majorHAnsi" w:cs="Times New Roman"/>
          <w:b/>
          <w:u w:val="single"/>
        </w:rPr>
        <w:t>Output 4:  KM measurement framework utilized to report on KM activities and performance</w:t>
      </w:r>
    </w:p>
    <w:p w:rsidR="00E37BFD" w:rsidRPr="002F2D97" w:rsidRDefault="00E37BFD" w:rsidP="001C3450">
      <w:pPr>
        <w:jc w:val="both"/>
        <w:rPr>
          <w:rFonts w:asciiTheme="majorHAnsi" w:eastAsia="Times New Roman" w:hAnsiTheme="majorHAnsi" w:cs="Times New Roman"/>
          <w:sz w:val="20"/>
          <w:szCs w:val="20"/>
        </w:rPr>
      </w:pPr>
    </w:p>
    <w:p w:rsidR="0033300B" w:rsidRPr="002F2D97" w:rsidRDefault="0033300B" w:rsidP="00C95A6C">
      <w:pPr>
        <w:rPr>
          <w:rFonts w:asciiTheme="majorHAnsi" w:hAnsiTheme="majorHAnsi" w:cs="Times New Roman"/>
          <w:b/>
          <w:bCs/>
          <w:color w:val="000000"/>
          <w:sz w:val="22"/>
          <w:szCs w:val="20"/>
          <w:u w:val="single"/>
          <w:shd w:val="clear" w:color="auto" w:fill="FFFFFF"/>
        </w:rPr>
      </w:pPr>
      <w:r w:rsidRPr="002F2D97">
        <w:rPr>
          <w:rFonts w:asciiTheme="majorHAnsi" w:hAnsiTheme="majorHAnsi" w:cs="Times New Roman"/>
          <w:b/>
          <w:bCs/>
          <w:color w:val="000000"/>
          <w:sz w:val="22"/>
          <w:szCs w:val="20"/>
          <w:u w:val="single"/>
          <w:shd w:val="clear" w:color="auto" w:fill="FFFFFF"/>
        </w:rPr>
        <w:t>Activity: 11 - Monitoring and reporting on UNDP’s KM activities and progress</w:t>
      </w:r>
    </w:p>
    <w:p w:rsidR="00251D19" w:rsidRPr="002F2D97" w:rsidRDefault="00251D19" w:rsidP="001C3450">
      <w:pPr>
        <w:jc w:val="both"/>
        <w:rPr>
          <w:rFonts w:asciiTheme="majorHAnsi" w:hAnsiTheme="majorHAnsi" w:cs="Times New Roman"/>
          <w:b/>
          <w:bCs/>
          <w:color w:val="000000"/>
          <w:sz w:val="22"/>
          <w:szCs w:val="20"/>
        </w:rPr>
      </w:pPr>
    </w:p>
    <w:p w:rsidR="0070461A" w:rsidRPr="002F2D97" w:rsidRDefault="00900D33" w:rsidP="001C3450">
      <w:pPr>
        <w:jc w:val="both"/>
        <w:rPr>
          <w:rFonts w:asciiTheme="majorHAnsi" w:hAnsiTheme="majorHAnsi" w:cs="Times New Roman"/>
          <w:bCs/>
          <w:color w:val="000000"/>
          <w:sz w:val="22"/>
          <w:szCs w:val="20"/>
        </w:rPr>
      </w:pPr>
      <w:r w:rsidRPr="002F2D97">
        <w:rPr>
          <w:rFonts w:asciiTheme="majorHAnsi" w:hAnsiTheme="majorHAnsi" w:cs="Times New Roman"/>
          <w:bCs/>
          <w:color w:val="000000"/>
          <w:sz w:val="22"/>
          <w:szCs w:val="20"/>
        </w:rPr>
        <w:t>As per the global KM project, the KM team monitor</w:t>
      </w:r>
      <w:r w:rsidR="006C4B08" w:rsidRPr="002F2D97">
        <w:rPr>
          <w:rFonts w:asciiTheme="majorHAnsi" w:hAnsiTheme="majorHAnsi" w:cs="Times New Roman"/>
          <w:bCs/>
          <w:color w:val="000000"/>
          <w:sz w:val="22"/>
          <w:szCs w:val="20"/>
        </w:rPr>
        <w:t>s</w:t>
      </w:r>
      <w:r w:rsidRPr="002F2D97">
        <w:rPr>
          <w:rFonts w:asciiTheme="majorHAnsi" w:hAnsiTheme="majorHAnsi" w:cs="Times New Roman"/>
          <w:bCs/>
          <w:color w:val="000000"/>
          <w:sz w:val="22"/>
          <w:szCs w:val="20"/>
        </w:rPr>
        <w:t xml:space="preserve"> and report</w:t>
      </w:r>
      <w:r w:rsidR="006C4B08" w:rsidRPr="002F2D97">
        <w:rPr>
          <w:rFonts w:asciiTheme="majorHAnsi" w:hAnsiTheme="majorHAnsi" w:cs="Times New Roman"/>
          <w:bCs/>
          <w:color w:val="000000"/>
          <w:sz w:val="22"/>
          <w:szCs w:val="20"/>
        </w:rPr>
        <w:t>s</w:t>
      </w:r>
      <w:r w:rsidRPr="002F2D97">
        <w:rPr>
          <w:rFonts w:asciiTheme="majorHAnsi" w:hAnsiTheme="majorHAnsi" w:cs="Times New Roman"/>
          <w:bCs/>
          <w:color w:val="000000"/>
          <w:sz w:val="22"/>
          <w:szCs w:val="20"/>
        </w:rPr>
        <w:t xml:space="preserve"> on progress and results of </w:t>
      </w:r>
      <w:r w:rsidR="006C4B08" w:rsidRPr="002F2D97">
        <w:rPr>
          <w:rFonts w:asciiTheme="majorHAnsi" w:hAnsiTheme="majorHAnsi" w:cs="Times New Roman"/>
          <w:bCs/>
          <w:color w:val="000000"/>
          <w:sz w:val="22"/>
          <w:szCs w:val="20"/>
        </w:rPr>
        <w:t xml:space="preserve">UNDP’s KM activities. </w:t>
      </w:r>
    </w:p>
    <w:p w:rsidR="0070461A" w:rsidRPr="002F2D97" w:rsidRDefault="0070461A" w:rsidP="001C3450">
      <w:pPr>
        <w:jc w:val="both"/>
        <w:rPr>
          <w:rFonts w:asciiTheme="majorHAnsi" w:hAnsiTheme="majorHAnsi" w:cs="Times New Roman"/>
          <w:bCs/>
          <w:color w:val="000000"/>
          <w:sz w:val="22"/>
          <w:szCs w:val="20"/>
        </w:rPr>
      </w:pPr>
    </w:p>
    <w:p w:rsidR="00C3687F" w:rsidRPr="002F2D97" w:rsidRDefault="00900D33" w:rsidP="001C3450">
      <w:pPr>
        <w:jc w:val="both"/>
        <w:rPr>
          <w:rFonts w:asciiTheme="majorHAnsi" w:hAnsiTheme="majorHAnsi" w:cs="Times New Roman"/>
          <w:bCs/>
          <w:color w:val="000000"/>
          <w:sz w:val="22"/>
          <w:szCs w:val="20"/>
        </w:rPr>
      </w:pPr>
      <w:r w:rsidRPr="002F2D97">
        <w:rPr>
          <w:rFonts w:asciiTheme="majorHAnsi" w:hAnsiTheme="majorHAnsi" w:cs="Times New Roman"/>
          <w:bCs/>
          <w:color w:val="000000"/>
          <w:sz w:val="22"/>
          <w:szCs w:val="20"/>
        </w:rPr>
        <w:t xml:space="preserve">In 2015, the KM team </w:t>
      </w:r>
      <w:r w:rsidR="00DA2D73" w:rsidRPr="002F2D97">
        <w:rPr>
          <w:rFonts w:asciiTheme="majorHAnsi" w:hAnsiTheme="majorHAnsi" w:cs="Times New Roman"/>
          <w:bCs/>
          <w:color w:val="000000"/>
          <w:sz w:val="22"/>
          <w:szCs w:val="20"/>
        </w:rPr>
        <w:t>as engaged the services of a Senior KM Expert</w:t>
      </w:r>
      <w:r w:rsidRPr="002F2D97">
        <w:rPr>
          <w:rFonts w:asciiTheme="majorHAnsi" w:hAnsiTheme="majorHAnsi" w:cs="Times New Roman"/>
          <w:bCs/>
          <w:color w:val="000000"/>
          <w:sz w:val="22"/>
          <w:szCs w:val="20"/>
        </w:rPr>
        <w:t xml:space="preserve"> on developing </w:t>
      </w:r>
      <w:r w:rsidR="000F1A5D" w:rsidRPr="002F2D97">
        <w:rPr>
          <w:rFonts w:asciiTheme="majorHAnsi" w:hAnsiTheme="majorHAnsi" w:cs="Times New Roman"/>
          <w:bCs/>
          <w:color w:val="000000"/>
          <w:sz w:val="22"/>
          <w:szCs w:val="20"/>
        </w:rPr>
        <w:t xml:space="preserve">more detailed </w:t>
      </w:r>
      <w:r w:rsidRPr="002F2D97">
        <w:rPr>
          <w:rFonts w:asciiTheme="majorHAnsi" w:hAnsiTheme="majorHAnsi" w:cs="Times New Roman"/>
          <w:bCs/>
          <w:color w:val="000000"/>
          <w:sz w:val="22"/>
          <w:szCs w:val="20"/>
        </w:rPr>
        <w:t>performance indicators</w:t>
      </w:r>
      <w:r w:rsidR="000F1A5D" w:rsidRPr="002F2D97">
        <w:rPr>
          <w:rFonts w:asciiTheme="majorHAnsi" w:hAnsiTheme="majorHAnsi" w:cs="Times New Roman"/>
          <w:bCs/>
          <w:color w:val="000000"/>
          <w:sz w:val="22"/>
          <w:szCs w:val="20"/>
        </w:rPr>
        <w:t xml:space="preserve"> for its own reporting on KM in UNDP which will give a more complete picture of KM performance in the organization than the few selected IRRF indicators would allow</w:t>
      </w:r>
      <w:r w:rsidRPr="002F2D97">
        <w:rPr>
          <w:rFonts w:asciiTheme="majorHAnsi" w:hAnsiTheme="majorHAnsi" w:cs="Times New Roman"/>
          <w:bCs/>
          <w:color w:val="000000"/>
          <w:sz w:val="22"/>
          <w:szCs w:val="20"/>
        </w:rPr>
        <w:t xml:space="preserve">. </w:t>
      </w:r>
      <w:r w:rsidR="00DA2D73" w:rsidRPr="002F2D97">
        <w:rPr>
          <w:rFonts w:asciiTheme="majorHAnsi" w:hAnsiTheme="majorHAnsi" w:cs="Times New Roman"/>
          <w:bCs/>
          <w:color w:val="000000"/>
          <w:sz w:val="22"/>
          <w:szCs w:val="20"/>
        </w:rPr>
        <w:t xml:space="preserve">The work of the consultant was completed in Dec 2015, </w:t>
      </w:r>
      <w:r w:rsidR="00C3687F" w:rsidRPr="002F2D97">
        <w:rPr>
          <w:rFonts w:asciiTheme="majorHAnsi" w:hAnsiTheme="majorHAnsi" w:cs="Times New Roman"/>
          <w:bCs/>
          <w:color w:val="000000"/>
          <w:sz w:val="22"/>
          <w:szCs w:val="20"/>
        </w:rPr>
        <w:t>which include:</w:t>
      </w:r>
    </w:p>
    <w:p w:rsidR="00C3687F" w:rsidRPr="002F2D97" w:rsidRDefault="00C3687F" w:rsidP="001C3450">
      <w:pPr>
        <w:jc w:val="both"/>
        <w:rPr>
          <w:rFonts w:asciiTheme="majorHAnsi" w:hAnsiTheme="majorHAnsi" w:cs="Times New Roman"/>
          <w:bCs/>
          <w:color w:val="000000"/>
          <w:sz w:val="22"/>
          <w:szCs w:val="20"/>
        </w:rPr>
      </w:pPr>
    </w:p>
    <w:p w:rsidR="00C3687F" w:rsidRPr="002F2D97" w:rsidRDefault="00D67007" w:rsidP="00543AF3">
      <w:pPr>
        <w:pStyle w:val="ListParagraph"/>
        <w:numPr>
          <w:ilvl w:val="0"/>
          <w:numId w:val="11"/>
        </w:numPr>
        <w:rPr>
          <w:rFonts w:asciiTheme="majorHAnsi" w:hAnsiTheme="majorHAnsi"/>
          <w:sz w:val="22"/>
          <w:szCs w:val="20"/>
        </w:rPr>
      </w:pPr>
      <w:hyperlink r:id="rId62" w:anchor="/files/54888863" w:tooltip="UNDP - KM Indicators Industry Research - FINAL 16 Dec 2015" w:history="1">
        <w:r w:rsidR="00C3687F" w:rsidRPr="002F2D97">
          <w:rPr>
            <w:rStyle w:val="Hyperlink"/>
            <w:rFonts w:asciiTheme="majorHAnsi" w:hAnsiTheme="majorHAnsi"/>
            <w:sz w:val="22"/>
            <w:szCs w:val="20"/>
          </w:rPr>
          <w:t>UNDP - KM Indicators Industry Research - FINAL 16 Dec 2015</w:t>
        </w:r>
      </w:hyperlink>
      <w:r w:rsidR="00C3687F" w:rsidRPr="002F2D97">
        <w:rPr>
          <w:rFonts w:asciiTheme="majorHAnsi" w:hAnsiTheme="majorHAnsi"/>
          <w:sz w:val="22"/>
          <w:szCs w:val="20"/>
        </w:rPr>
        <w:t>;</w:t>
      </w:r>
    </w:p>
    <w:p w:rsidR="00C3687F" w:rsidRPr="002F2D97" w:rsidRDefault="00D67007" w:rsidP="00543AF3">
      <w:pPr>
        <w:pStyle w:val="ListParagraph"/>
        <w:numPr>
          <w:ilvl w:val="0"/>
          <w:numId w:val="11"/>
        </w:numPr>
        <w:rPr>
          <w:rFonts w:asciiTheme="majorHAnsi" w:hAnsiTheme="majorHAnsi"/>
          <w:sz w:val="22"/>
          <w:szCs w:val="20"/>
        </w:rPr>
      </w:pPr>
      <w:hyperlink r:id="rId63" w:anchor="/files/54888467" w:tooltip="UNDP - KM Measurement Framework - FINAL 25 Feb 2016" w:history="1">
        <w:r w:rsidR="00C3687F" w:rsidRPr="002F2D97">
          <w:rPr>
            <w:rStyle w:val="Hyperlink"/>
            <w:rFonts w:asciiTheme="majorHAnsi" w:hAnsiTheme="majorHAnsi"/>
            <w:sz w:val="22"/>
            <w:szCs w:val="20"/>
          </w:rPr>
          <w:t>UNDP - KM Measurement Framework - FINAL 25 Feb 2016</w:t>
        </w:r>
      </w:hyperlink>
      <w:r w:rsidR="00C3687F" w:rsidRPr="002F2D97">
        <w:rPr>
          <w:rFonts w:asciiTheme="majorHAnsi" w:hAnsiTheme="majorHAnsi"/>
          <w:sz w:val="22"/>
          <w:szCs w:val="20"/>
        </w:rPr>
        <w:t>; and</w:t>
      </w:r>
    </w:p>
    <w:p w:rsidR="00DA2D73" w:rsidRPr="002F2D97" w:rsidRDefault="00D67007" w:rsidP="00543AF3">
      <w:pPr>
        <w:pStyle w:val="ListParagraph"/>
        <w:numPr>
          <w:ilvl w:val="0"/>
          <w:numId w:val="11"/>
        </w:numPr>
        <w:jc w:val="both"/>
        <w:rPr>
          <w:rFonts w:asciiTheme="majorHAnsi" w:hAnsiTheme="majorHAnsi" w:cs="Times New Roman"/>
          <w:bCs/>
          <w:color w:val="000000"/>
          <w:sz w:val="22"/>
          <w:szCs w:val="20"/>
        </w:rPr>
      </w:pPr>
      <w:hyperlink r:id="rId64" w:anchor="/files/54888469" w:tooltip="UNDP - KM Measurement Framework - Standard Operating Procedures - FINAL 25 Mar 2016" w:history="1">
        <w:r w:rsidR="00C3687F" w:rsidRPr="002F2D97">
          <w:rPr>
            <w:rStyle w:val="Hyperlink"/>
            <w:rFonts w:asciiTheme="majorHAnsi" w:hAnsiTheme="majorHAnsi"/>
            <w:sz w:val="22"/>
            <w:szCs w:val="20"/>
          </w:rPr>
          <w:t>UNDP - KM Measurement Framework - Standard Operating Procedures - FINAL 25 Mar 2016</w:t>
        </w:r>
      </w:hyperlink>
      <w:r w:rsidR="00C3687F" w:rsidRPr="002F2D97">
        <w:rPr>
          <w:rFonts w:asciiTheme="majorHAnsi" w:hAnsiTheme="majorHAnsi"/>
          <w:sz w:val="22"/>
          <w:szCs w:val="20"/>
        </w:rPr>
        <w:t>.</w:t>
      </w:r>
    </w:p>
    <w:p w:rsidR="00DA2D73" w:rsidRPr="002F2D97" w:rsidRDefault="00DA2D73" w:rsidP="001C3450">
      <w:pPr>
        <w:jc w:val="both"/>
        <w:rPr>
          <w:rFonts w:asciiTheme="majorHAnsi" w:hAnsiTheme="majorHAnsi" w:cs="Times New Roman"/>
          <w:bCs/>
          <w:color w:val="000000"/>
          <w:sz w:val="22"/>
          <w:szCs w:val="20"/>
        </w:rPr>
      </w:pPr>
    </w:p>
    <w:p w:rsidR="00C3687F" w:rsidRPr="002F2D97" w:rsidRDefault="00C3687F" w:rsidP="001C3450">
      <w:pPr>
        <w:jc w:val="both"/>
        <w:rPr>
          <w:rFonts w:asciiTheme="majorHAnsi" w:hAnsiTheme="majorHAnsi" w:cs="Times New Roman"/>
          <w:b/>
          <w:bCs/>
          <w:color w:val="000000"/>
          <w:sz w:val="22"/>
          <w:szCs w:val="20"/>
        </w:rPr>
      </w:pPr>
    </w:p>
    <w:p w:rsidR="00251D19" w:rsidRPr="002F2D97" w:rsidRDefault="00251D19" w:rsidP="001C3450">
      <w:pPr>
        <w:jc w:val="both"/>
        <w:rPr>
          <w:rFonts w:asciiTheme="majorHAnsi" w:hAnsiTheme="majorHAnsi" w:cs="Times New Roman"/>
          <w:sz w:val="22"/>
          <w:szCs w:val="20"/>
        </w:rPr>
      </w:pPr>
      <w:r w:rsidRPr="002F2D97">
        <w:rPr>
          <w:rFonts w:asciiTheme="majorHAnsi" w:hAnsiTheme="majorHAnsi" w:cs="Times New Roman"/>
          <w:b/>
          <w:bCs/>
          <w:color w:val="000000"/>
          <w:sz w:val="22"/>
          <w:szCs w:val="20"/>
        </w:rPr>
        <w:t xml:space="preserve">Owner: </w:t>
      </w:r>
      <w:r w:rsidRPr="002F2D97">
        <w:rPr>
          <w:rFonts w:asciiTheme="majorHAnsi" w:hAnsiTheme="majorHAnsi" w:cs="Times New Roman"/>
          <w:color w:val="000000"/>
          <w:sz w:val="22"/>
          <w:szCs w:val="20"/>
        </w:rPr>
        <w:t>Johannes</w:t>
      </w:r>
      <w:r w:rsidR="0034734E" w:rsidRPr="002F2D97">
        <w:rPr>
          <w:rFonts w:asciiTheme="majorHAnsi" w:hAnsiTheme="majorHAnsi" w:cs="Times New Roman"/>
          <w:color w:val="000000"/>
          <w:sz w:val="22"/>
          <w:szCs w:val="20"/>
        </w:rPr>
        <w:t xml:space="preserve"> Schunter</w:t>
      </w:r>
    </w:p>
    <w:p w:rsidR="0033300B" w:rsidRPr="002F2D97" w:rsidRDefault="0033300B" w:rsidP="001C3450">
      <w:pPr>
        <w:jc w:val="both"/>
        <w:rPr>
          <w:rFonts w:asciiTheme="majorHAnsi" w:eastAsia="Times New Roman" w:hAnsiTheme="majorHAnsi" w:cs="Times New Roman"/>
          <w:sz w:val="22"/>
          <w:szCs w:val="20"/>
        </w:rPr>
      </w:pPr>
    </w:p>
    <w:p w:rsidR="0033300B" w:rsidRPr="002F2D97" w:rsidRDefault="00251D19" w:rsidP="00880786">
      <w:pPr>
        <w:jc w:val="both"/>
        <w:rPr>
          <w:rFonts w:asciiTheme="majorHAnsi" w:hAnsiTheme="majorHAnsi" w:cs="Times New Roman"/>
          <w:color w:val="000000"/>
          <w:sz w:val="22"/>
          <w:szCs w:val="20"/>
          <w:shd w:val="clear" w:color="auto" w:fill="FFFFFF"/>
        </w:rPr>
      </w:pPr>
      <w:r w:rsidRPr="002F2D97">
        <w:rPr>
          <w:rFonts w:asciiTheme="majorHAnsi" w:hAnsiTheme="majorHAnsi" w:cs="Times New Roman"/>
          <w:b/>
          <w:bCs/>
          <w:color w:val="000000"/>
          <w:sz w:val="22"/>
          <w:szCs w:val="20"/>
        </w:rPr>
        <w:t xml:space="preserve">Next Steps: </w:t>
      </w:r>
      <w:r w:rsidR="00C3687F" w:rsidRPr="002F2D97">
        <w:rPr>
          <w:rFonts w:asciiTheme="majorHAnsi" w:hAnsiTheme="majorHAnsi" w:cs="Times New Roman"/>
          <w:bCs/>
          <w:color w:val="000000"/>
          <w:sz w:val="22"/>
          <w:szCs w:val="20"/>
        </w:rPr>
        <w:t>The DIG KM team will start data collection in 2016 with a subset of indicators proposed by the framework.</w:t>
      </w:r>
    </w:p>
    <w:p w:rsidR="004217A8" w:rsidRPr="002F2D97" w:rsidRDefault="004217A8" w:rsidP="00880786">
      <w:pPr>
        <w:jc w:val="both"/>
        <w:rPr>
          <w:rFonts w:asciiTheme="majorHAnsi" w:hAnsiTheme="majorHAnsi" w:cs="Times New Roman"/>
          <w:sz w:val="20"/>
          <w:szCs w:val="20"/>
        </w:rPr>
      </w:pPr>
    </w:p>
    <w:p w:rsidR="00C3687F" w:rsidRPr="002F2D97" w:rsidRDefault="00C3687F" w:rsidP="00C3687F">
      <w:pPr>
        <w:jc w:val="both"/>
        <w:rPr>
          <w:rFonts w:asciiTheme="majorHAnsi" w:hAnsiTheme="majorHAnsi" w:cs="Times New Roman"/>
          <w:color w:val="000000"/>
          <w:sz w:val="20"/>
          <w:szCs w:val="20"/>
        </w:rPr>
      </w:pPr>
      <w:r w:rsidRPr="002F2D97">
        <w:rPr>
          <w:rFonts w:asciiTheme="majorHAnsi" w:hAnsiTheme="majorHAnsi" w:cs="Times New Roman"/>
          <w:color w:val="000000"/>
          <w:sz w:val="20"/>
          <w:szCs w:val="20"/>
        </w:rPr>
        <w:t xml:space="preserve">Table </w:t>
      </w:r>
      <w:r w:rsidR="007409A8" w:rsidRPr="002F2D97">
        <w:rPr>
          <w:rFonts w:asciiTheme="majorHAnsi" w:hAnsiTheme="majorHAnsi" w:cs="Times New Roman"/>
          <w:color w:val="000000"/>
          <w:sz w:val="20"/>
          <w:szCs w:val="20"/>
        </w:rPr>
        <w:t>6</w:t>
      </w:r>
      <w:r w:rsidRPr="002F2D97">
        <w:rPr>
          <w:rFonts w:asciiTheme="majorHAnsi" w:hAnsiTheme="majorHAnsi" w:cs="Times New Roman"/>
          <w:color w:val="000000"/>
          <w:sz w:val="20"/>
          <w:szCs w:val="20"/>
        </w:rPr>
        <w:t>: Project Budget – Activity 11</w:t>
      </w:r>
    </w:p>
    <w:tbl>
      <w:tblPr>
        <w:tblStyle w:val="TableGrid"/>
        <w:tblW w:w="9385" w:type="dxa"/>
        <w:tblLook w:val="04A0" w:firstRow="1" w:lastRow="0" w:firstColumn="1" w:lastColumn="0" w:noHBand="0" w:noVBand="1"/>
      </w:tblPr>
      <w:tblGrid>
        <w:gridCol w:w="2178"/>
        <w:gridCol w:w="1980"/>
        <w:gridCol w:w="1620"/>
        <w:gridCol w:w="3607"/>
      </w:tblGrid>
      <w:tr w:rsidR="00C3687F" w:rsidRPr="002F2D97" w:rsidTr="000764C5">
        <w:trPr>
          <w:trHeight w:val="305"/>
        </w:trPr>
        <w:tc>
          <w:tcPr>
            <w:tcW w:w="2178" w:type="dxa"/>
          </w:tcPr>
          <w:p w:rsidR="00C3687F" w:rsidRPr="002F2D97" w:rsidRDefault="00C3687F" w:rsidP="000764C5">
            <w:pPr>
              <w:jc w:val="both"/>
              <w:rPr>
                <w:rFonts w:asciiTheme="majorHAnsi" w:hAnsiTheme="majorHAnsi" w:cs="Arial"/>
                <w:b/>
                <w:sz w:val="20"/>
                <w:szCs w:val="20"/>
              </w:rPr>
            </w:pPr>
            <w:r w:rsidRPr="002F2D97">
              <w:rPr>
                <w:rFonts w:asciiTheme="majorHAnsi" w:hAnsiTheme="majorHAnsi" w:cs="Arial"/>
                <w:b/>
                <w:sz w:val="20"/>
                <w:szCs w:val="20"/>
              </w:rPr>
              <w:t>Activity</w:t>
            </w:r>
          </w:p>
        </w:tc>
        <w:tc>
          <w:tcPr>
            <w:tcW w:w="1980" w:type="dxa"/>
          </w:tcPr>
          <w:p w:rsidR="00C3687F" w:rsidRPr="002F2D97" w:rsidRDefault="00C3687F" w:rsidP="000764C5">
            <w:pPr>
              <w:jc w:val="both"/>
              <w:rPr>
                <w:rFonts w:asciiTheme="majorHAnsi" w:hAnsiTheme="majorHAnsi" w:cs="Arial"/>
                <w:b/>
                <w:sz w:val="20"/>
                <w:szCs w:val="20"/>
              </w:rPr>
            </w:pPr>
            <w:r w:rsidRPr="002F2D97">
              <w:rPr>
                <w:rFonts w:asciiTheme="majorHAnsi" w:hAnsiTheme="majorHAnsi" w:cs="Arial"/>
                <w:b/>
                <w:sz w:val="20"/>
                <w:szCs w:val="20"/>
              </w:rPr>
              <w:t xml:space="preserve">Approved Budget </w:t>
            </w:r>
          </w:p>
        </w:tc>
        <w:tc>
          <w:tcPr>
            <w:tcW w:w="1620" w:type="dxa"/>
          </w:tcPr>
          <w:p w:rsidR="00C3687F" w:rsidRPr="002F2D97" w:rsidRDefault="00C3687F" w:rsidP="000764C5">
            <w:pPr>
              <w:jc w:val="both"/>
              <w:rPr>
                <w:rFonts w:asciiTheme="majorHAnsi" w:hAnsiTheme="majorHAnsi" w:cs="Arial"/>
                <w:b/>
                <w:sz w:val="20"/>
                <w:szCs w:val="20"/>
              </w:rPr>
            </w:pPr>
            <w:r w:rsidRPr="002F2D97">
              <w:rPr>
                <w:rFonts w:asciiTheme="majorHAnsi" w:hAnsiTheme="majorHAnsi" w:cs="Arial"/>
                <w:b/>
                <w:sz w:val="20"/>
                <w:szCs w:val="20"/>
              </w:rPr>
              <w:t>Expenditure</w:t>
            </w:r>
          </w:p>
        </w:tc>
        <w:tc>
          <w:tcPr>
            <w:tcW w:w="3607" w:type="dxa"/>
          </w:tcPr>
          <w:p w:rsidR="00C3687F" w:rsidRPr="002F2D97" w:rsidRDefault="00C3687F" w:rsidP="000764C5">
            <w:pPr>
              <w:jc w:val="both"/>
              <w:rPr>
                <w:rFonts w:asciiTheme="majorHAnsi" w:hAnsiTheme="majorHAnsi" w:cs="Arial"/>
                <w:b/>
                <w:sz w:val="20"/>
                <w:szCs w:val="20"/>
              </w:rPr>
            </w:pPr>
            <w:r w:rsidRPr="002F2D97">
              <w:rPr>
                <w:rFonts w:asciiTheme="majorHAnsi" w:hAnsiTheme="majorHAnsi" w:cs="Arial"/>
                <w:b/>
                <w:sz w:val="20"/>
                <w:szCs w:val="20"/>
              </w:rPr>
              <w:t>Purpose</w:t>
            </w:r>
          </w:p>
        </w:tc>
      </w:tr>
      <w:tr w:rsidR="00C3687F" w:rsidRPr="002F2D97" w:rsidTr="000764C5">
        <w:trPr>
          <w:trHeight w:val="285"/>
        </w:trPr>
        <w:tc>
          <w:tcPr>
            <w:tcW w:w="2178" w:type="dxa"/>
          </w:tcPr>
          <w:p w:rsidR="00C3687F" w:rsidRPr="002F2D97" w:rsidRDefault="00C3687F" w:rsidP="000764C5">
            <w:pPr>
              <w:rPr>
                <w:rFonts w:asciiTheme="majorHAnsi" w:hAnsiTheme="majorHAnsi" w:cs="Arial"/>
                <w:sz w:val="20"/>
                <w:szCs w:val="20"/>
              </w:rPr>
            </w:pPr>
            <w:r w:rsidRPr="002F2D97">
              <w:rPr>
                <w:rFonts w:asciiTheme="majorHAnsi" w:hAnsiTheme="majorHAnsi" w:cs="Arial"/>
                <w:sz w:val="20"/>
                <w:szCs w:val="20"/>
              </w:rPr>
              <w:t>KM measurement framework</w:t>
            </w:r>
          </w:p>
        </w:tc>
        <w:tc>
          <w:tcPr>
            <w:tcW w:w="1980" w:type="dxa"/>
          </w:tcPr>
          <w:p w:rsidR="00C3687F" w:rsidRPr="002F2D97" w:rsidRDefault="00C3687F" w:rsidP="00C3687F">
            <w:pPr>
              <w:rPr>
                <w:rFonts w:asciiTheme="majorHAnsi" w:hAnsiTheme="majorHAnsi" w:cs="Arial"/>
                <w:sz w:val="20"/>
                <w:szCs w:val="20"/>
              </w:rPr>
            </w:pPr>
            <w:r w:rsidRPr="002F2D97">
              <w:rPr>
                <w:rFonts w:asciiTheme="majorHAnsi" w:hAnsiTheme="majorHAnsi" w:cs="Arial"/>
                <w:sz w:val="20"/>
                <w:szCs w:val="20"/>
              </w:rPr>
              <w:t>$21,000.00</w:t>
            </w:r>
          </w:p>
        </w:tc>
        <w:tc>
          <w:tcPr>
            <w:tcW w:w="1620" w:type="dxa"/>
          </w:tcPr>
          <w:p w:rsidR="00C3687F" w:rsidRPr="002F2D97" w:rsidRDefault="00C3687F" w:rsidP="000764C5">
            <w:pPr>
              <w:rPr>
                <w:rFonts w:asciiTheme="majorHAnsi" w:hAnsiTheme="majorHAnsi" w:cs="Arial"/>
                <w:sz w:val="20"/>
                <w:szCs w:val="20"/>
              </w:rPr>
            </w:pPr>
            <w:r w:rsidRPr="002F2D97">
              <w:rPr>
                <w:rFonts w:asciiTheme="majorHAnsi" w:hAnsiTheme="majorHAnsi" w:cs="Arial"/>
                <w:sz w:val="20"/>
                <w:szCs w:val="20"/>
              </w:rPr>
              <w:t>$21,000.00</w:t>
            </w:r>
          </w:p>
        </w:tc>
        <w:tc>
          <w:tcPr>
            <w:tcW w:w="3607" w:type="dxa"/>
          </w:tcPr>
          <w:p w:rsidR="00C3687F" w:rsidRPr="002F2D97" w:rsidRDefault="00C3687F" w:rsidP="00543AF3">
            <w:pPr>
              <w:pStyle w:val="ListParagraph"/>
              <w:numPr>
                <w:ilvl w:val="0"/>
                <w:numId w:val="4"/>
              </w:numPr>
              <w:ind w:left="162" w:hanging="162"/>
              <w:rPr>
                <w:rFonts w:asciiTheme="majorHAnsi" w:hAnsiTheme="majorHAnsi" w:cs="Arial"/>
                <w:sz w:val="20"/>
                <w:szCs w:val="20"/>
              </w:rPr>
            </w:pPr>
            <w:r w:rsidRPr="002F2D97">
              <w:rPr>
                <w:rFonts w:asciiTheme="majorHAnsi" w:hAnsiTheme="majorHAnsi" w:cs="Arial"/>
                <w:sz w:val="20"/>
                <w:szCs w:val="20"/>
              </w:rPr>
              <w:t>Consultancy to develop KM measurement framework</w:t>
            </w:r>
          </w:p>
        </w:tc>
      </w:tr>
    </w:tbl>
    <w:p w:rsidR="00C3687F" w:rsidRPr="002F2D97" w:rsidRDefault="00C3687F" w:rsidP="00C3687F">
      <w:pPr>
        <w:jc w:val="both"/>
        <w:rPr>
          <w:rFonts w:asciiTheme="majorHAnsi" w:hAnsiTheme="majorHAnsi" w:cs="Times New Roman"/>
          <w:color w:val="000000"/>
          <w:sz w:val="20"/>
          <w:szCs w:val="20"/>
        </w:rPr>
      </w:pPr>
    </w:p>
    <w:p w:rsidR="00C3687F" w:rsidRPr="002F2D97" w:rsidRDefault="00C3687F" w:rsidP="00880786">
      <w:pPr>
        <w:jc w:val="both"/>
        <w:rPr>
          <w:rFonts w:asciiTheme="majorHAnsi" w:hAnsiTheme="majorHAnsi" w:cs="Times New Roman"/>
          <w:sz w:val="20"/>
          <w:szCs w:val="20"/>
        </w:rPr>
      </w:pPr>
    </w:p>
    <w:p w:rsidR="004217A8" w:rsidRPr="002F2D97" w:rsidRDefault="004217A8" w:rsidP="00880786">
      <w:pPr>
        <w:jc w:val="both"/>
        <w:rPr>
          <w:rFonts w:asciiTheme="majorHAnsi" w:hAnsiTheme="majorHAnsi" w:cs="Times New Roman"/>
          <w:b/>
        </w:rPr>
      </w:pPr>
      <w:r w:rsidRPr="002F2D97">
        <w:rPr>
          <w:rFonts w:asciiTheme="majorHAnsi" w:hAnsiTheme="majorHAnsi" w:cs="Times New Roman"/>
          <w:b/>
        </w:rPr>
        <w:t xml:space="preserve">Output 5: KM and learning mechanisms and principles integrated in </w:t>
      </w:r>
      <w:proofErr w:type="gramStart"/>
      <w:r w:rsidRPr="002F2D97">
        <w:rPr>
          <w:rFonts w:asciiTheme="majorHAnsi" w:hAnsiTheme="majorHAnsi" w:cs="Times New Roman"/>
          <w:b/>
        </w:rPr>
        <w:t>consultants</w:t>
      </w:r>
      <w:proofErr w:type="gramEnd"/>
      <w:r w:rsidRPr="002F2D97">
        <w:rPr>
          <w:rFonts w:asciiTheme="majorHAnsi" w:hAnsiTheme="majorHAnsi" w:cs="Times New Roman"/>
          <w:b/>
        </w:rPr>
        <w:t xml:space="preserve"> procurement and HR talent management processes</w:t>
      </w:r>
    </w:p>
    <w:p w:rsidR="00F67392" w:rsidRPr="002F2D97" w:rsidRDefault="00F67392" w:rsidP="00880786">
      <w:pPr>
        <w:jc w:val="both"/>
        <w:rPr>
          <w:rFonts w:asciiTheme="majorHAnsi" w:hAnsiTheme="majorHAnsi" w:cs="Times New Roman"/>
          <w:sz w:val="20"/>
          <w:szCs w:val="20"/>
        </w:rPr>
      </w:pPr>
    </w:p>
    <w:p w:rsidR="00900D33" w:rsidRPr="002F2D97" w:rsidRDefault="00900D33" w:rsidP="001C3450">
      <w:pPr>
        <w:widowControl w:val="0"/>
        <w:autoSpaceDE w:val="0"/>
        <w:autoSpaceDN w:val="0"/>
        <w:adjustRightInd w:val="0"/>
        <w:jc w:val="both"/>
        <w:rPr>
          <w:rFonts w:asciiTheme="majorHAnsi" w:hAnsiTheme="majorHAnsi" w:cs="Times"/>
          <w:sz w:val="22"/>
          <w:szCs w:val="20"/>
        </w:rPr>
      </w:pPr>
      <w:r w:rsidRPr="002F2D97">
        <w:rPr>
          <w:rFonts w:asciiTheme="majorHAnsi" w:hAnsiTheme="majorHAnsi" w:cs="Arial"/>
          <w:b/>
          <w:bCs/>
          <w:sz w:val="22"/>
          <w:szCs w:val="20"/>
          <w:u w:val="single"/>
        </w:rPr>
        <w:t xml:space="preserve">Activity 12 - Open UNDP-wide Expertise Roster </w:t>
      </w:r>
    </w:p>
    <w:p w:rsidR="0033300B" w:rsidRPr="002F2D97" w:rsidRDefault="0033300B" w:rsidP="001C3450">
      <w:pPr>
        <w:jc w:val="both"/>
        <w:rPr>
          <w:rFonts w:asciiTheme="majorHAnsi" w:eastAsia="Times New Roman" w:hAnsiTheme="majorHAnsi" w:cs="Times New Roman"/>
          <w:sz w:val="22"/>
          <w:szCs w:val="20"/>
        </w:rPr>
      </w:pPr>
    </w:p>
    <w:p w:rsidR="004D535D" w:rsidRPr="002F2D97" w:rsidRDefault="008C185A" w:rsidP="001C3450">
      <w:pPr>
        <w:jc w:val="both"/>
        <w:rPr>
          <w:rFonts w:asciiTheme="majorHAnsi" w:hAnsiTheme="majorHAnsi" w:cs="Times New Roman"/>
          <w:color w:val="000000"/>
          <w:sz w:val="22"/>
          <w:szCs w:val="20"/>
        </w:rPr>
      </w:pPr>
      <w:r w:rsidRPr="002F2D97">
        <w:rPr>
          <w:rFonts w:asciiTheme="majorHAnsi" w:hAnsiTheme="majorHAnsi" w:cs="Times New Roman"/>
          <w:color w:val="000000"/>
          <w:sz w:val="22"/>
          <w:szCs w:val="20"/>
        </w:rPr>
        <w:lastRenderedPageBreak/>
        <w:t xml:space="preserve">In 2015, the DIG KM team provided advisory support to RBAP which was in the process of developing a </w:t>
      </w:r>
      <w:hyperlink r:id="rId65" w:history="1">
        <w:r w:rsidRPr="002F2D97">
          <w:rPr>
            <w:rStyle w:val="Hyperlink"/>
            <w:rFonts w:asciiTheme="majorHAnsi" w:hAnsiTheme="majorHAnsi" w:cs="Times New Roman"/>
            <w:sz w:val="22"/>
            <w:szCs w:val="20"/>
          </w:rPr>
          <w:t>Talent Map for the Asia-Pacific Region</w:t>
        </w:r>
      </w:hyperlink>
      <w:r w:rsidRPr="002F2D97">
        <w:rPr>
          <w:rFonts w:asciiTheme="majorHAnsi" w:hAnsiTheme="majorHAnsi" w:cs="Times New Roman"/>
          <w:color w:val="000000"/>
          <w:sz w:val="22"/>
          <w:szCs w:val="20"/>
        </w:rPr>
        <w:t xml:space="preserve"> within the UNDP intranet and Atlas, which – with the help of DIG’s Regional KM Team Leader in Addis – has since been taken up by other UNDP regions as well. By the end of 2015, the Regional KM Team Leader in Addis has taken over business ownership for </w:t>
      </w:r>
      <w:r w:rsidR="003C791C" w:rsidRPr="002F2D97">
        <w:rPr>
          <w:rFonts w:asciiTheme="majorHAnsi" w:hAnsiTheme="majorHAnsi" w:cs="Times New Roman"/>
          <w:color w:val="000000"/>
          <w:sz w:val="22"/>
          <w:szCs w:val="20"/>
        </w:rPr>
        <w:t xml:space="preserve">the </w:t>
      </w:r>
      <w:r w:rsidRPr="002F2D97">
        <w:rPr>
          <w:rFonts w:asciiTheme="majorHAnsi" w:hAnsiTheme="majorHAnsi" w:cs="Times New Roman"/>
          <w:color w:val="000000"/>
          <w:sz w:val="22"/>
          <w:szCs w:val="20"/>
        </w:rPr>
        <w:t xml:space="preserve">roll-out </w:t>
      </w:r>
      <w:r w:rsidR="003C791C" w:rsidRPr="002F2D97">
        <w:rPr>
          <w:rFonts w:asciiTheme="majorHAnsi" w:hAnsiTheme="majorHAnsi" w:cs="Times New Roman"/>
          <w:color w:val="000000"/>
          <w:sz w:val="22"/>
          <w:szCs w:val="20"/>
        </w:rPr>
        <w:t xml:space="preserve">in the Africa </w:t>
      </w:r>
      <w:r w:rsidRPr="002F2D97">
        <w:rPr>
          <w:rFonts w:asciiTheme="majorHAnsi" w:hAnsiTheme="majorHAnsi" w:cs="Times New Roman"/>
          <w:color w:val="000000"/>
          <w:sz w:val="22"/>
          <w:szCs w:val="20"/>
        </w:rPr>
        <w:t>from RBAP. This Talent Map will serve as a basis for expertise mapping in UNDP, and provides a path to institutionalize an expertise roster that can be tapped into for detail assignments and short-term projects by UNDP units globally. No funds have been used on this activity other than staff advisory time.</w:t>
      </w:r>
    </w:p>
    <w:p w:rsidR="00900D33" w:rsidRPr="002F2D97" w:rsidRDefault="00900D33" w:rsidP="001C3450">
      <w:pPr>
        <w:jc w:val="both"/>
        <w:rPr>
          <w:rFonts w:asciiTheme="majorHAnsi" w:eastAsia="Times New Roman" w:hAnsiTheme="majorHAnsi" w:cs="Times New Roman"/>
          <w:sz w:val="22"/>
          <w:szCs w:val="20"/>
        </w:rPr>
      </w:pPr>
    </w:p>
    <w:p w:rsidR="00900D33" w:rsidRPr="002F2D97" w:rsidRDefault="00900D33" w:rsidP="001C3450">
      <w:pPr>
        <w:jc w:val="both"/>
        <w:rPr>
          <w:rFonts w:asciiTheme="majorHAnsi" w:hAnsiTheme="majorHAnsi" w:cs="Times New Roman"/>
          <w:sz w:val="22"/>
          <w:szCs w:val="20"/>
        </w:rPr>
      </w:pPr>
      <w:r w:rsidRPr="002F2D97">
        <w:rPr>
          <w:rFonts w:asciiTheme="majorHAnsi" w:hAnsiTheme="majorHAnsi" w:cs="Times New Roman"/>
          <w:b/>
          <w:bCs/>
          <w:color w:val="000000"/>
          <w:sz w:val="22"/>
          <w:szCs w:val="20"/>
        </w:rPr>
        <w:t xml:space="preserve">Owner: </w:t>
      </w:r>
      <w:r w:rsidR="008C185A" w:rsidRPr="002F2D97">
        <w:rPr>
          <w:rFonts w:asciiTheme="majorHAnsi" w:hAnsiTheme="majorHAnsi" w:cs="Times New Roman"/>
          <w:color w:val="000000"/>
          <w:sz w:val="22"/>
          <w:szCs w:val="20"/>
        </w:rPr>
        <w:t xml:space="preserve">Marc </w:t>
      </w:r>
      <w:proofErr w:type="spellStart"/>
      <w:r w:rsidR="008C185A" w:rsidRPr="002F2D97">
        <w:rPr>
          <w:rFonts w:asciiTheme="majorHAnsi" w:hAnsiTheme="majorHAnsi" w:cs="Times New Roman"/>
          <w:color w:val="000000"/>
          <w:sz w:val="22"/>
          <w:szCs w:val="20"/>
        </w:rPr>
        <w:t>LePage</w:t>
      </w:r>
      <w:proofErr w:type="spellEnd"/>
      <w:r w:rsidR="00E12544" w:rsidRPr="002F2D97">
        <w:rPr>
          <w:rFonts w:asciiTheme="majorHAnsi" w:hAnsiTheme="majorHAnsi" w:cs="Times New Roman"/>
          <w:color w:val="000000"/>
          <w:sz w:val="22"/>
          <w:szCs w:val="20"/>
        </w:rPr>
        <w:t xml:space="preserve"> (Addis Regional Hub)</w:t>
      </w:r>
    </w:p>
    <w:p w:rsidR="00900D33" w:rsidRPr="002F2D97" w:rsidRDefault="00900D33" w:rsidP="001C3450">
      <w:pPr>
        <w:jc w:val="both"/>
        <w:rPr>
          <w:rFonts w:asciiTheme="majorHAnsi" w:eastAsia="Times New Roman" w:hAnsiTheme="majorHAnsi" w:cs="Times New Roman"/>
          <w:sz w:val="22"/>
          <w:szCs w:val="20"/>
        </w:rPr>
      </w:pPr>
    </w:p>
    <w:p w:rsidR="00396F4D" w:rsidRPr="002F2D97" w:rsidRDefault="00900D33" w:rsidP="001C3450">
      <w:pPr>
        <w:jc w:val="both"/>
        <w:rPr>
          <w:rFonts w:asciiTheme="majorHAnsi" w:hAnsiTheme="majorHAnsi" w:cs="Times New Roman"/>
          <w:bCs/>
          <w:color w:val="000000"/>
          <w:sz w:val="22"/>
          <w:szCs w:val="20"/>
        </w:rPr>
      </w:pPr>
      <w:r w:rsidRPr="002F2D97">
        <w:rPr>
          <w:rFonts w:asciiTheme="majorHAnsi" w:hAnsiTheme="majorHAnsi" w:cs="Times New Roman"/>
          <w:b/>
          <w:bCs/>
          <w:color w:val="000000"/>
          <w:sz w:val="22"/>
          <w:szCs w:val="20"/>
        </w:rPr>
        <w:t xml:space="preserve">Next Steps: </w:t>
      </w:r>
      <w:r w:rsidR="008C185A" w:rsidRPr="002F2D97">
        <w:rPr>
          <w:rFonts w:asciiTheme="majorHAnsi" w:hAnsiTheme="majorHAnsi" w:cs="Times New Roman"/>
          <w:bCs/>
          <w:color w:val="000000"/>
          <w:sz w:val="22"/>
          <w:szCs w:val="20"/>
        </w:rPr>
        <w:t>Explore ways to make expertise search part of the general intranet search, and facilitate triggers for capturing expertise profiles of staff.</w:t>
      </w:r>
      <w:r w:rsidRPr="002F2D97">
        <w:rPr>
          <w:rFonts w:asciiTheme="majorHAnsi" w:hAnsiTheme="majorHAnsi" w:cs="Times New Roman"/>
          <w:bCs/>
          <w:color w:val="000000"/>
          <w:sz w:val="22"/>
          <w:szCs w:val="20"/>
        </w:rPr>
        <w:t xml:space="preserve"> </w:t>
      </w:r>
    </w:p>
    <w:p w:rsidR="00396F4D" w:rsidRPr="002F2D97" w:rsidRDefault="00396F4D" w:rsidP="001C3450">
      <w:pPr>
        <w:jc w:val="both"/>
        <w:rPr>
          <w:rFonts w:asciiTheme="majorHAnsi" w:hAnsiTheme="majorHAnsi" w:cs="Times New Roman"/>
          <w:bCs/>
          <w:color w:val="000000"/>
          <w:sz w:val="22"/>
          <w:szCs w:val="20"/>
        </w:rPr>
      </w:pPr>
    </w:p>
    <w:p w:rsidR="00281062" w:rsidRPr="002F2D97" w:rsidRDefault="00281062" w:rsidP="00281062">
      <w:pPr>
        <w:widowControl w:val="0"/>
        <w:autoSpaceDE w:val="0"/>
        <w:autoSpaceDN w:val="0"/>
        <w:adjustRightInd w:val="0"/>
        <w:jc w:val="both"/>
        <w:rPr>
          <w:rFonts w:asciiTheme="majorHAnsi" w:hAnsiTheme="majorHAnsi" w:cs="Arial"/>
          <w:b/>
          <w:bCs/>
          <w:sz w:val="22"/>
          <w:szCs w:val="20"/>
          <w:u w:val="single"/>
        </w:rPr>
      </w:pPr>
      <w:r w:rsidRPr="002F2D97">
        <w:rPr>
          <w:rFonts w:asciiTheme="majorHAnsi" w:hAnsiTheme="majorHAnsi" w:cs="Arial"/>
          <w:b/>
          <w:bCs/>
          <w:sz w:val="22"/>
          <w:szCs w:val="20"/>
          <w:u w:val="single"/>
        </w:rPr>
        <w:t xml:space="preserve">Activity 14 </w:t>
      </w:r>
      <w:r w:rsidR="00472A6E" w:rsidRPr="002F2D97">
        <w:rPr>
          <w:rFonts w:asciiTheme="majorHAnsi" w:hAnsiTheme="majorHAnsi" w:cs="Arial"/>
          <w:b/>
          <w:bCs/>
          <w:sz w:val="22"/>
          <w:szCs w:val="20"/>
          <w:u w:val="single"/>
        </w:rPr>
        <w:t>– Knowledge Management Training</w:t>
      </w:r>
    </w:p>
    <w:p w:rsidR="00281062" w:rsidRPr="002F2D97" w:rsidRDefault="00281062" w:rsidP="00281062">
      <w:pPr>
        <w:widowControl w:val="0"/>
        <w:autoSpaceDE w:val="0"/>
        <w:autoSpaceDN w:val="0"/>
        <w:adjustRightInd w:val="0"/>
        <w:jc w:val="both"/>
        <w:rPr>
          <w:rFonts w:asciiTheme="majorHAnsi" w:hAnsiTheme="majorHAnsi" w:cs="Times"/>
          <w:sz w:val="22"/>
          <w:szCs w:val="20"/>
        </w:rPr>
      </w:pPr>
    </w:p>
    <w:p w:rsidR="009E08A8" w:rsidRPr="002F2D97" w:rsidRDefault="003A08A9" w:rsidP="00281062">
      <w:pPr>
        <w:widowControl w:val="0"/>
        <w:autoSpaceDE w:val="0"/>
        <w:autoSpaceDN w:val="0"/>
        <w:adjustRightInd w:val="0"/>
        <w:jc w:val="both"/>
        <w:rPr>
          <w:rFonts w:asciiTheme="majorHAnsi" w:hAnsiTheme="majorHAnsi" w:cs="Arial"/>
          <w:sz w:val="22"/>
          <w:szCs w:val="20"/>
        </w:rPr>
      </w:pPr>
      <w:r w:rsidRPr="002F2D97">
        <w:rPr>
          <w:rFonts w:asciiTheme="majorHAnsi" w:hAnsiTheme="majorHAnsi" w:cs="Arial"/>
          <w:sz w:val="22"/>
          <w:szCs w:val="20"/>
        </w:rPr>
        <w:t xml:space="preserve">As part of general capacity building in KM, the DIG KM responded to a service request by the Human Rights Team in the </w:t>
      </w:r>
      <w:r w:rsidR="003C791C" w:rsidRPr="002F2D97">
        <w:rPr>
          <w:rFonts w:asciiTheme="majorHAnsi" w:hAnsiTheme="majorHAnsi" w:cs="Arial"/>
          <w:sz w:val="22"/>
          <w:szCs w:val="20"/>
        </w:rPr>
        <w:t>BPPS/DG</w:t>
      </w:r>
      <w:r w:rsidRPr="002F2D97">
        <w:rPr>
          <w:rFonts w:asciiTheme="majorHAnsi" w:hAnsiTheme="majorHAnsi" w:cs="Arial"/>
          <w:sz w:val="22"/>
          <w:szCs w:val="20"/>
        </w:rPr>
        <w:t xml:space="preserve"> Cluster, to support a </w:t>
      </w:r>
      <w:r w:rsidR="003C791C" w:rsidRPr="002F2D97">
        <w:rPr>
          <w:rFonts w:asciiTheme="majorHAnsi" w:hAnsiTheme="majorHAnsi" w:cs="Arial"/>
          <w:sz w:val="22"/>
          <w:szCs w:val="20"/>
        </w:rPr>
        <w:t>KM</w:t>
      </w:r>
      <w:r w:rsidRPr="002F2D97">
        <w:rPr>
          <w:rFonts w:asciiTheme="majorHAnsi" w:hAnsiTheme="majorHAnsi" w:cs="Arial"/>
          <w:sz w:val="22"/>
          <w:szCs w:val="20"/>
        </w:rPr>
        <w:t xml:space="preserve"> Needs Assessment for the Global Alliance of National Human Rights Institutions </w:t>
      </w:r>
      <w:r w:rsidR="00382145" w:rsidRPr="002F2D97">
        <w:rPr>
          <w:rFonts w:asciiTheme="majorHAnsi" w:hAnsiTheme="majorHAnsi" w:cs="Arial"/>
          <w:sz w:val="22"/>
          <w:szCs w:val="20"/>
        </w:rPr>
        <w:t xml:space="preserve">(GANHRI) </w:t>
      </w:r>
      <w:r w:rsidRPr="002F2D97">
        <w:rPr>
          <w:rFonts w:asciiTheme="majorHAnsi" w:hAnsiTheme="majorHAnsi" w:cs="Arial"/>
          <w:sz w:val="22"/>
          <w:szCs w:val="20"/>
        </w:rPr>
        <w:t>bas</w:t>
      </w:r>
      <w:r w:rsidR="00D14D42" w:rsidRPr="002F2D97">
        <w:rPr>
          <w:rFonts w:asciiTheme="majorHAnsi" w:hAnsiTheme="majorHAnsi" w:cs="Arial"/>
          <w:sz w:val="22"/>
          <w:szCs w:val="20"/>
        </w:rPr>
        <w:t>ed in Geneva. A KM Specialist f</w:t>
      </w:r>
      <w:r w:rsidRPr="002F2D97">
        <w:rPr>
          <w:rFonts w:asciiTheme="majorHAnsi" w:hAnsiTheme="majorHAnsi" w:cs="Arial"/>
          <w:sz w:val="22"/>
          <w:szCs w:val="20"/>
        </w:rPr>
        <w:t>r</w:t>
      </w:r>
      <w:r w:rsidR="00D14D42" w:rsidRPr="002F2D97">
        <w:rPr>
          <w:rFonts w:asciiTheme="majorHAnsi" w:hAnsiTheme="majorHAnsi" w:cs="Arial"/>
          <w:sz w:val="22"/>
          <w:szCs w:val="20"/>
        </w:rPr>
        <w:t>o</w:t>
      </w:r>
      <w:r w:rsidRPr="002F2D97">
        <w:rPr>
          <w:rFonts w:asciiTheme="majorHAnsi" w:hAnsiTheme="majorHAnsi" w:cs="Arial"/>
          <w:sz w:val="22"/>
          <w:szCs w:val="20"/>
        </w:rPr>
        <w:t>m the KM team conducted the assessment</w:t>
      </w:r>
      <w:r w:rsidR="00D73FB8" w:rsidRPr="002F2D97">
        <w:rPr>
          <w:rFonts w:asciiTheme="majorHAnsi" w:hAnsiTheme="majorHAnsi" w:cs="Arial"/>
          <w:sz w:val="22"/>
          <w:szCs w:val="20"/>
        </w:rPr>
        <w:t xml:space="preserve"> over a period of 15 days</w:t>
      </w:r>
      <w:r w:rsidRPr="002F2D97">
        <w:rPr>
          <w:rFonts w:asciiTheme="majorHAnsi" w:hAnsiTheme="majorHAnsi" w:cs="Arial"/>
          <w:sz w:val="22"/>
          <w:szCs w:val="20"/>
        </w:rPr>
        <w:t>, which included a 1-week mission to Geneva, and delivered a fi</w:t>
      </w:r>
      <w:r w:rsidR="00D14D42" w:rsidRPr="002F2D97">
        <w:rPr>
          <w:rFonts w:asciiTheme="majorHAnsi" w:hAnsiTheme="majorHAnsi" w:cs="Arial"/>
          <w:sz w:val="22"/>
          <w:szCs w:val="20"/>
        </w:rPr>
        <w:t>nal report and presentation which was well received by the client.</w:t>
      </w:r>
      <w:r w:rsidR="005F62B8" w:rsidRPr="002F2D97">
        <w:rPr>
          <w:rFonts w:asciiTheme="majorHAnsi" w:hAnsiTheme="majorHAnsi" w:cs="Arial"/>
          <w:sz w:val="22"/>
          <w:szCs w:val="20"/>
        </w:rPr>
        <w:t xml:space="preserve"> This engagement generated income for the KM Project in the amount of $12,750 for services provided by the KM team. </w:t>
      </w:r>
    </w:p>
    <w:p w:rsidR="009E08A8" w:rsidRPr="002F2D97" w:rsidRDefault="009E08A8" w:rsidP="009E08A8">
      <w:pPr>
        <w:widowControl w:val="0"/>
        <w:autoSpaceDE w:val="0"/>
        <w:autoSpaceDN w:val="0"/>
        <w:adjustRightInd w:val="0"/>
        <w:jc w:val="both"/>
        <w:rPr>
          <w:rFonts w:asciiTheme="majorHAnsi" w:hAnsiTheme="majorHAnsi" w:cs="Times New Roman"/>
          <w:color w:val="000000"/>
          <w:sz w:val="22"/>
          <w:szCs w:val="20"/>
        </w:rPr>
      </w:pPr>
      <w:r w:rsidRPr="002F2D97">
        <w:rPr>
          <w:rFonts w:asciiTheme="majorHAnsi" w:hAnsiTheme="majorHAnsi" w:cs="Times New Roman"/>
          <w:b/>
          <w:bCs/>
          <w:color w:val="000000"/>
          <w:sz w:val="22"/>
          <w:szCs w:val="20"/>
        </w:rPr>
        <w:t xml:space="preserve">Owner: </w:t>
      </w:r>
      <w:r w:rsidR="00D14D42" w:rsidRPr="002F2D97">
        <w:rPr>
          <w:rFonts w:asciiTheme="majorHAnsi" w:hAnsiTheme="majorHAnsi" w:cs="Times New Roman"/>
          <w:color w:val="000000"/>
          <w:sz w:val="22"/>
          <w:szCs w:val="20"/>
        </w:rPr>
        <w:t>Johannes Schunter</w:t>
      </w:r>
    </w:p>
    <w:p w:rsidR="005F62B8" w:rsidRPr="002F2D97" w:rsidRDefault="005F62B8" w:rsidP="009E08A8">
      <w:pPr>
        <w:widowControl w:val="0"/>
        <w:autoSpaceDE w:val="0"/>
        <w:autoSpaceDN w:val="0"/>
        <w:adjustRightInd w:val="0"/>
        <w:jc w:val="both"/>
        <w:rPr>
          <w:rFonts w:asciiTheme="majorHAnsi" w:hAnsiTheme="majorHAnsi" w:cs="Times New Roman"/>
          <w:b/>
          <w:bCs/>
          <w:color w:val="000000"/>
          <w:sz w:val="22"/>
          <w:szCs w:val="20"/>
        </w:rPr>
      </w:pPr>
    </w:p>
    <w:p w:rsidR="00717CE6" w:rsidRPr="002F2D97" w:rsidRDefault="00717CE6" w:rsidP="00717CE6">
      <w:pPr>
        <w:jc w:val="both"/>
        <w:rPr>
          <w:rFonts w:asciiTheme="majorHAnsi" w:hAnsiTheme="majorHAnsi" w:cs="Times New Roman"/>
          <w:color w:val="000000"/>
          <w:sz w:val="20"/>
          <w:szCs w:val="20"/>
        </w:rPr>
      </w:pPr>
      <w:r w:rsidRPr="002F2D97">
        <w:rPr>
          <w:rFonts w:asciiTheme="majorHAnsi" w:hAnsiTheme="majorHAnsi" w:cs="Times New Roman"/>
          <w:color w:val="000000"/>
          <w:sz w:val="20"/>
          <w:szCs w:val="20"/>
        </w:rPr>
        <w:t>Table 7: Project Budget – Activity 14</w:t>
      </w:r>
    </w:p>
    <w:tbl>
      <w:tblPr>
        <w:tblStyle w:val="TableGrid"/>
        <w:tblW w:w="9385" w:type="dxa"/>
        <w:tblLook w:val="04A0" w:firstRow="1" w:lastRow="0" w:firstColumn="1" w:lastColumn="0" w:noHBand="0" w:noVBand="1"/>
      </w:tblPr>
      <w:tblGrid>
        <w:gridCol w:w="2178"/>
        <w:gridCol w:w="1980"/>
        <w:gridCol w:w="1620"/>
        <w:gridCol w:w="3607"/>
      </w:tblGrid>
      <w:tr w:rsidR="00717CE6" w:rsidRPr="002F2D97" w:rsidTr="000764C5">
        <w:trPr>
          <w:trHeight w:val="305"/>
        </w:trPr>
        <w:tc>
          <w:tcPr>
            <w:tcW w:w="2178" w:type="dxa"/>
          </w:tcPr>
          <w:p w:rsidR="00717CE6" w:rsidRPr="002F2D97" w:rsidRDefault="00717CE6" w:rsidP="000764C5">
            <w:pPr>
              <w:jc w:val="both"/>
              <w:rPr>
                <w:rFonts w:asciiTheme="majorHAnsi" w:hAnsiTheme="majorHAnsi" w:cs="Arial"/>
                <w:b/>
                <w:sz w:val="20"/>
                <w:szCs w:val="20"/>
              </w:rPr>
            </w:pPr>
            <w:r w:rsidRPr="002F2D97">
              <w:rPr>
                <w:rFonts w:asciiTheme="majorHAnsi" w:hAnsiTheme="majorHAnsi" w:cs="Arial"/>
                <w:b/>
                <w:sz w:val="20"/>
                <w:szCs w:val="20"/>
              </w:rPr>
              <w:t>Activity</w:t>
            </w:r>
          </w:p>
        </w:tc>
        <w:tc>
          <w:tcPr>
            <w:tcW w:w="1980" w:type="dxa"/>
          </w:tcPr>
          <w:p w:rsidR="00717CE6" w:rsidRPr="002F2D97" w:rsidRDefault="00717CE6" w:rsidP="000764C5">
            <w:pPr>
              <w:jc w:val="both"/>
              <w:rPr>
                <w:rFonts w:asciiTheme="majorHAnsi" w:hAnsiTheme="majorHAnsi" w:cs="Arial"/>
                <w:b/>
                <w:sz w:val="20"/>
                <w:szCs w:val="20"/>
              </w:rPr>
            </w:pPr>
            <w:r w:rsidRPr="002F2D97">
              <w:rPr>
                <w:rFonts w:asciiTheme="majorHAnsi" w:hAnsiTheme="majorHAnsi" w:cs="Arial"/>
                <w:b/>
                <w:sz w:val="20"/>
                <w:szCs w:val="20"/>
              </w:rPr>
              <w:t xml:space="preserve">Approved Budget </w:t>
            </w:r>
          </w:p>
        </w:tc>
        <w:tc>
          <w:tcPr>
            <w:tcW w:w="1620" w:type="dxa"/>
          </w:tcPr>
          <w:p w:rsidR="00717CE6" w:rsidRPr="002F2D97" w:rsidRDefault="00717CE6" w:rsidP="000764C5">
            <w:pPr>
              <w:jc w:val="both"/>
              <w:rPr>
                <w:rFonts w:asciiTheme="majorHAnsi" w:hAnsiTheme="majorHAnsi" w:cs="Arial"/>
                <w:b/>
                <w:sz w:val="20"/>
                <w:szCs w:val="20"/>
              </w:rPr>
            </w:pPr>
            <w:r w:rsidRPr="002F2D97">
              <w:rPr>
                <w:rFonts w:asciiTheme="majorHAnsi" w:hAnsiTheme="majorHAnsi" w:cs="Arial"/>
                <w:b/>
                <w:sz w:val="20"/>
                <w:szCs w:val="20"/>
              </w:rPr>
              <w:t>Expenditure</w:t>
            </w:r>
          </w:p>
        </w:tc>
        <w:tc>
          <w:tcPr>
            <w:tcW w:w="3607" w:type="dxa"/>
          </w:tcPr>
          <w:p w:rsidR="00717CE6" w:rsidRPr="002F2D97" w:rsidRDefault="00717CE6" w:rsidP="000764C5">
            <w:pPr>
              <w:jc w:val="both"/>
              <w:rPr>
                <w:rFonts w:asciiTheme="majorHAnsi" w:hAnsiTheme="majorHAnsi" w:cs="Arial"/>
                <w:b/>
                <w:sz w:val="20"/>
                <w:szCs w:val="20"/>
              </w:rPr>
            </w:pPr>
            <w:r w:rsidRPr="002F2D97">
              <w:rPr>
                <w:rFonts w:asciiTheme="majorHAnsi" w:hAnsiTheme="majorHAnsi" w:cs="Arial"/>
                <w:b/>
                <w:sz w:val="20"/>
                <w:szCs w:val="20"/>
              </w:rPr>
              <w:t>Purpose</w:t>
            </w:r>
          </w:p>
        </w:tc>
      </w:tr>
      <w:tr w:rsidR="00717CE6" w:rsidRPr="002F2D97" w:rsidTr="000764C5">
        <w:trPr>
          <w:trHeight w:val="285"/>
        </w:trPr>
        <w:tc>
          <w:tcPr>
            <w:tcW w:w="2178" w:type="dxa"/>
          </w:tcPr>
          <w:p w:rsidR="00717CE6" w:rsidRPr="002F2D97" w:rsidRDefault="00717CE6" w:rsidP="007E191A">
            <w:pPr>
              <w:rPr>
                <w:rFonts w:asciiTheme="majorHAnsi" w:hAnsiTheme="majorHAnsi" w:cs="Arial"/>
                <w:sz w:val="20"/>
                <w:szCs w:val="20"/>
              </w:rPr>
            </w:pPr>
            <w:r w:rsidRPr="002F2D97">
              <w:rPr>
                <w:rFonts w:asciiTheme="majorHAnsi" w:hAnsiTheme="majorHAnsi" w:cs="Arial"/>
                <w:sz w:val="20"/>
                <w:szCs w:val="20"/>
              </w:rPr>
              <w:t xml:space="preserve">KM </w:t>
            </w:r>
            <w:r w:rsidR="007E191A">
              <w:rPr>
                <w:rFonts w:asciiTheme="majorHAnsi" w:hAnsiTheme="majorHAnsi" w:cs="Arial"/>
                <w:sz w:val="20"/>
                <w:szCs w:val="20"/>
              </w:rPr>
              <w:t>Training</w:t>
            </w:r>
          </w:p>
        </w:tc>
        <w:tc>
          <w:tcPr>
            <w:tcW w:w="1980" w:type="dxa"/>
          </w:tcPr>
          <w:p w:rsidR="00717CE6" w:rsidRPr="002F2D97" w:rsidRDefault="00717CE6" w:rsidP="000764C5">
            <w:pPr>
              <w:rPr>
                <w:rFonts w:asciiTheme="majorHAnsi" w:hAnsiTheme="majorHAnsi" w:cs="Arial"/>
                <w:sz w:val="20"/>
                <w:szCs w:val="20"/>
              </w:rPr>
            </w:pPr>
            <w:r w:rsidRPr="002F2D97">
              <w:rPr>
                <w:rFonts w:asciiTheme="majorHAnsi" w:hAnsiTheme="majorHAnsi" w:cs="Arial"/>
                <w:sz w:val="20"/>
                <w:szCs w:val="20"/>
              </w:rPr>
              <w:t>$0</w:t>
            </w:r>
          </w:p>
        </w:tc>
        <w:tc>
          <w:tcPr>
            <w:tcW w:w="1620" w:type="dxa"/>
          </w:tcPr>
          <w:p w:rsidR="00717CE6" w:rsidRPr="002F2D97" w:rsidRDefault="00717CE6" w:rsidP="00717CE6">
            <w:pPr>
              <w:rPr>
                <w:rFonts w:asciiTheme="majorHAnsi" w:hAnsiTheme="majorHAnsi" w:cs="Arial"/>
                <w:sz w:val="20"/>
                <w:szCs w:val="20"/>
              </w:rPr>
            </w:pPr>
            <w:r w:rsidRPr="002F2D97">
              <w:rPr>
                <w:rFonts w:asciiTheme="majorHAnsi" w:hAnsiTheme="majorHAnsi" w:cs="Arial"/>
                <w:sz w:val="20"/>
                <w:szCs w:val="20"/>
              </w:rPr>
              <w:t>-$12,750.00</w:t>
            </w:r>
            <w:r w:rsidR="00C650D3" w:rsidRPr="002F2D97">
              <w:rPr>
                <w:rFonts w:asciiTheme="majorHAnsi" w:hAnsiTheme="majorHAnsi" w:cs="Arial"/>
                <w:sz w:val="20"/>
                <w:szCs w:val="20"/>
              </w:rPr>
              <w:br/>
              <w:t>(to be collected in 2016)</w:t>
            </w:r>
          </w:p>
        </w:tc>
        <w:tc>
          <w:tcPr>
            <w:tcW w:w="3607" w:type="dxa"/>
          </w:tcPr>
          <w:p w:rsidR="00717CE6" w:rsidRPr="002F2D97" w:rsidRDefault="00717CE6" w:rsidP="00382145">
            <w:pPr>
              <w:pStyle w:val="ListParagraph"/>
              <w:numPr>
                <w:ilvl w:val="0"/>
                <w:numId w:val="4"/>
              </w:numPr>
              <w:ind w:left="162" w:hanging="162"/>
              <w:rPr>
                <w:rFonts w:asciiTheme="majorHAnsi" w:hAnsiTheme="majorHAnsi" w:cs="Arial"/>
                <w:sz w:val="20"/>
                <w:szCs w:val="20"/>
              </w:rPr>
            </w:pPr>
            <w:r w:rsidRPr="002F2D97">
              <w:rPr>
                <w:rFonts w:asciiTheme="majorHAnsi" w:hAnsiTheme="majorHAnsi" w:cs="Arial"/>
                <w:sz w:val="20"/>
                <w:szCs w:val="20"/>
              </w:rPr>
              <w:t xml:space="preserve">Cost-recovery for services provided by staff to conduct KM Needs Assessment for </w:t>
            </w:r>
            <w:r w:rsidR="00382145" w:rsidRPr="002F2D97">
              <w:rPr>
                <w:rFonts w:asciiTheme="majorHAnsi" w:hAnsiTheme="majorHAnsi" w:cs="Arial"/>
                <w:sz w:val="20"/>
                <w:szCs w:val="20"/>
              </w:rPr>
              <w:t>GANHRI</w:t>
            </w:r>
          </w:p>
        </w:tc>
      </w:tr>
    </w:tbl>
    <w:p w:rsidR="00717CE6" w:rsidRPr="002F2D97" w:rsidRDefault="00717CE6" w:rsidP="00717CE6">
      <w:pPr>
        <w:jc w:val="both"/>
        <w:rPr>
          <w:rFonts w:asciiTheme="majorHAnsi" w:hAnsiTheme="majorHAnsi" w:cs="Times New Roman"/>
          <w:color w:val="000000"/>
          <w:sz w:val="20"/>
          <w:szCs w:val="20"/>
        </w:rPr>
      </w:pPr>
    </w:p>
    <w:p w:rsidR="00717CE6" w:rsidRPr="002F2D97" w:rsidRDefault="00717CE6" w:rsidP="009E08A8">
      <w:pPr>
        <w:widowControl w:val="0"/>
        <w:autoSpaceDE w:val="0"/>
        <w:autoSpaceDN w:val="0"/>
        <w:adjustRightInd w:val="0"/>
        <w:jc w:val="both"/>
        <w:rPr>
          <w:rFonts w:asciiTheme="majorHAnsi" w:hAnsiTheme="majorHAnsi" w:cs="Times New Roman"/>
          <w:b/>
          <w:bCs/>
          <w:color w:val="000000"/>
          <w:sz w:val="22"/>
          <w:szCs w:val="20"/>
        </w:rPr>
      </w:pPr>
    </w:p>
    <w:p w:rsidR="00382145" w:rsidRPr="002F2D97" w:rsidRDefault="009E08A8" w:rsidP="00F42290">
      <w:pPr>
        <w:widowControl w:val="0"/>
        <w:autoSpaceDE w:val="0"/>
        <w:autoSpaceDN w:val="0"/>
        <w:adjustRightInd w:val="0"/>
        <w:jc w:val="both"/>
        <w:rPr>
          <w:rFonts w:asciiTheme="majorHAnsi" w:hAnsiTheme="majorHAnsi" w:cs="Times New Roman"/>
          <w:b/>
          <w:bCs/>
          <w:color w:val="000000"/>
          <w:sz w:val="22"/>
          <w:szCs w:val="20"/>
        </w:rPr>
      </w:pPr>
      <w:r w:rsidRPr="002F2D97">
        <w:rPr>
          <w:rFonts w:asciiTheme="majorHAnsi" w:hAnsiTheme="majorHAnsi" w:cs="Times New Roman"/>
          <w:b/>
          <w:bCs/>
          <w:color w:val="000000"/>
          <w:sz w:val="22"/>
          <w:szCs w:val="20"/>
        </w:rPr>
        <w:t>Next Steps:</w:t>
      </w:r>
      <w:r w:rsidRPr="002F2D97">
        <w:rPr>
          <w:rFonts w:asciiTheme="majorHAnsi" w:hAnsiTheme="majorHAnsi" w:cs="Times New Roman"/>
          <w:color w:val="000000"/>
          <w:sz w:val="22"/>
          <w:szCs w:val="20"/>
        </w:rPr>
        <w:t xml:space="preserve"> </w:t>
      </w:r>
      <w:r w:rsidR="00C67DB0" w:rsidRPr="002F2D97">
        <w:rPr>
          <w:rFonts w:asciiTheme="majorHAnsi" w:hAnsiTheme="majorHAnsi" w:cs="Times New Roman"/>
          <w:color w:val="000000"/>
          <w:sz w:val="22"/>
          <w:szCs w:val="20"/>
        </w:rPr>
        <w:t xml:space="preserve">Continue to provide </w:t>
      </w:r>
      <w:r w:rsidR="001C7F4D" w:rsidRPr="002F2D97">
        <w:rPr>
          <w:rFonts w:asciiTheme="majorHAnsi" w:hAnsiTheme="majorHAnsi" w:cs="Times New Roman"/>
          <w:color w:val="000000"/>
          <w:sz w:val="22"/>
          <w:szCs w:val="20"/>
        </w:rPr>
        <w:t xml:space="preserve">training and </w:t>
      </w:r>
      <w:r w:rsidR="00D14D42" w:rsidRPr="002F2D97">
        <w:rPr>
          <w:rFonts w:asciiTheme="majorHAnsi" w:hAnsiTheme="majorHAnsi" w:cs="Times New Roman"/>
          <w:color w:val="000000"/>
          <w:sz w:val="22"/>
          <w:szCs w:val="20"/>
        </w:rPr>
        <w:t xml:space="preserve">advisory support on KM </w:t>
      </w:r>
      <w:r w:rsidR="00C67DB0" w:rsidRPr="002F2D97">
        <w:rPr>
          <w:rFonts w:asciiTheme="majorHAnsi" w:hAnsiTheme="majorHAnsi" w:cs="Times New Roman"/>
          <w:color w:val="000000"/>
          <w:sz w:val="22"/>
          <w:szCs w:val="20"/>
        </w:rPr>
        <w:t xml:space="preserve">to business units throughout </w:t>
      </w:r>
      <w:r w:rsidR="00D14D42" w:rsidRPr="002F2D97">
        <w:rPr>
          <w:rFonts w:asciiTheme="majorHAnsi" w:hAnsiTheme="majorHAnsi" w:cs="Times New Roman"/>
          <w:color w:val="000000"/>
          <w:sz w:val="22"/>
          <w:szCs w:val="20"/>
        </w:rPr>
        <w:t>2016</w:t>
      </w:r>
      <w:r w:rsidR="00C67DB0" w:rsidRPr="002F2D97">
        <w:rPr>
          <w:rFonts w:asciiTheme="majorHAnsi" w:hAnsiTheme="majorHAnsi" w:cs="Times New Roman"/>
          <w:color w:val="000000"/>
          <w:sz w:val="22"/>
          <w:szCs w:val="20"/>
        </w:rPr>
        <w:t xml:space="preserve">. </w:t>
      </w:r>
    </w:p>
    <w:p w:rsidR="00382145" w:rsidRPr="002F2D97" w:rsidRDefault="00382145" w:rsidP="001C3450">
      <w:pPr>
        <w:jc w:val="both"/>
        <w:rPr>
          <w:rFonts w:asciiTheme="majorHAnsi" w:hAnsiTheme="majorHAnsi" w:cs="Times New Roman"/>
          <w:b/>
          <w:bCs/>
          <w:color w:val="000000"/>
          <w:sz w:val="28"/>
          <w:u w:val="single"/>
        </w:rPr>
      </w:pPr>
    </w:p>
    <w:p w:rsidR="00382145" w:rsidRPr="002F2D97" w:rsidRDefault="00382145" w:rsidP="001C3450">
      <w:pPr>
        <w:jc w:val="both"/>
        <w:rPr>
          <w:rFonts w:asciiTheme="majorHAnsi" w:hAnsiTheme="majorHAnsi" w:cs="Times New Roman"/>
          <w:b/>
          <w:bCs/>
          <w:color w:val="000000"/>
          <w:sz w:val="28"/>
          <w:u w:val="single"/>
        </w:rPr>
      </w:pPr>
    </w:p>
    <w:p w:rsidR="00382145" w:rsidRPr="002F2D97" w:rsidRDefault="00382145" w:rsidP="001C3450">
      <w:pPr>
        <w:jc w:val="both"/>
        <w:rPr>
          <w:rFonts w:asciiTheme="majorHAnsi" w:hAnsiTheme="majorHAnsi" w:cs="Times New Roman"/>
          <w:b/>
          <w:bCs/>
          <w:color w:val="000000"/>
          <w:sz w:val="28"/>
          <w:u w:val="single"/>
        </w:rPr>
      </w:pPr>
    </w:p>
    <w:p w:rsidR="0095434D" w:rsidRPr="002F2D97" w:rsidRDefault="0095434D" w:rsidP="001C3450">
      <w:pPr>
        <w:jc w:val="both"/>
        <w:rPr>
          <w:rFonts w:asciiTheme="majorHAnsi" w:hAnsiTheme="majorHAnsi" w:cs="Times New Roman"/>
          <w:b/>
          <w:bCs/>
          <w:color w:val="000000"/>
          <w:sz w:val="28"/>
          <w:u w:val="single"/>
        </w:rPr>
      </w:pPr>
      <w:r w:rsidRPr="002F2D97">
        <w:rPr>
          <w:rFonts w:asciiTheme="majorHAnsi" w:hAnsiTheme="majorHAnsi" w:cs="Times New Roman"/>
          <w:b/>
          <w:bCs/>
          <w:color w:val="000000"/>
          <w:sz w:val="28"/>
          <w:u w:val="single"/>
        </w:rPr>
        <w:t>Contact:</w:t>
      </w:r>
    </w:p>
    <w:p w:rsidR="0095434D" w:rsidRPr="002F2D97" w:rsidRDefault="0095434D" w:rsidP="001C3450">
      <w:pPr>
        <w:jc w:val="both"/>
        <w:rPr>
          <w:rFonts w:asciiTheme="majorHAnsi" w:hAnsiTheme="majorHAnsi" w:cs="Times New Roman"/>
          <w:bCs/>
          <w:color w:val="000000"/>
          <w:sz w:val="22"/>
          <w:szCs w:val="20"/>
        </w:rPr>
      </w:pPr>
    </w:p>
    <w:p w:rsidR="003B6861" w:rsidRPr="002F2D97" w:rsidRDefault="0095434D" w:rsidP="001C3450">
      <w:pPr>
        <w:jc w:val="both"/>
        <w:rPr>
          <w:rFonts w:asciiTheme="majorHAnsi" w:hAnsiTheme="majorHAnsi" w:cs="Times New Roman"/>
          <w:bCs/>
          <w:color w:val="000000"/>
          <w:sz w:val="22"/>
          <w:szCs w:val="20"/>
        </w:rPr>
      </w:pPr>
      <w:r w:rsidRPr="002F2D97">
        <w:rPr>
          <w:rFonts w:asciiTheme="majorHAnsi" w:hAnsiTheme="majorHAnsi" w:cs="Times New Roman"/>
          <w:bCs/>
          <w:color w:val="000000"/>
          <w:sz w:val="22"/>
          <w:szCs w:val="20"/>
        </w:rPr>
        <w:t xml:space="preserve">Johannes Schunter, Policy Specialist, Knowledge Services, BPPS/DIG </w:t>
      </w:r>
    </w:p>
    <w:p w:rsidR="0095434D" w:rsidRPr="002F2D97" w:rsidRDefault="0095434D" w:rsidP="001C3450">
      <w:pPr>
        <w:jc w:val="both"/>
        <w:rPr>
          <w:rFonts w:asciiTheme="majorHAnsi" w:hAnsiTheme="majorHAnsi" w:cs="Times New Roman"/>
          <w:bCs/>
          <w:color w:val="000000"/>
          <w:sz w:val="22"/>
          <w:szCs w:val="20"/>
        </w:rPr>
      </w:pPr>
      <w:r w:rsidRPr="002F2D97">
        <w:rPr>
          <w:rFonts w:asciiTheme="majorHAnsi" w:hAnsiTheme="majorHAnsi" w:cs="Times New Roman"/>
          <w:bCs/>
          <w:color w:val="000000"/>
          <w:sz w:val="22"/>
          <w:szCs w:val="20"/>
        </w:rPr>
        <w:t>(</w:t>
      </w:r>
      <w:hyperlink r:id="rId66" w:history="1">
        <w:r w:rsidRPr="002F2D97">
          <w:rPr>
            <w:rStyle w:val="Hyperlink"/>
            <w:rFonts w:asciiTheme="majorHAnsi" w:hAnsiTheme="majorHAnsi" w:cs="Times New Roman"/>
            <w:bCs/>
            <w:sz w:val="22"/>
            <w:szCs w:val="20"/>
          </w:rPr>
          <w:t>johannes.schunter@undp.org</w:t>
        </w:r>
      </w:hyperlink>
      <w:r w:rsidRPr="002F2D97">
        <w:rPr>
          <w:rFonts w:asciiTheme="majorHAnsi" w:hAnsiTheme="majorHAnsi" w:cs="Times New Roman"/>
          <w:bCs/>
          <w:color w:val="000000"/>
          <w:sz w:val="22"/>
          <w:szCs w:val="20"/>
        </w:rPr>
        <w:t xml:space="preserve">) </w:t>
      </w:r>
    </w:p>
    <w:p w:rsidR="003B6861" w:rsidRPr="002F2D97" w:rsidRDefault="0095434D" w:rsidP="001C3450">
      <w:pPr>
        <w:jc w:val="both"/>
        <w:rPr>
          <w:rFonts w:asciiTheme="majorHAnsi" w:hAnsiTheme="majorHAnsi" w:cs="Times New Roman"/>
          <w:bCs/>
          <w:color w:val="000000"/>
          <w:sz w:val="22"/>
          <w:szCs w:val="20"/>
        </w:rPr>
      </w:pPr>
      <w:r w:rsidRPr="002F2D97">
        <w:rPr>
          <w:rFonts w:asciiTheme="majorHAnsi" w:hAnsiTheme="majorHAnsi" w:cs="Times New Roman"/>
          <w:bCs/>
          <w:color w:val="000000"/>
          <w:sz w:val="22"/>
          <w:szCs w:val="20"/>
        </w:rPr>
        <w:t xml:space="preserve">Bernardo Cocco, Global Advisor, Knowledge and Innovation, BPPS/DIG </w:t>
      </w:r>
    </w:p>
    <w:p w:rsidR="0095434D" w:rsidRPr="002F2D97" w:rsidRDefault="0095434D" w:rsidP="001C3450">
      <w:pPr>
        <w:jc w:val="both"/>
        <w:rPr>
          <w:rFonts w:asciiTheme="majorHAnsi" w:hAnsiTheme="majorHAnsi" w:cs="Times New Roman"/>
          <w:bCs/>
          <w:color w:val="000000"/>
          <w:sz w:val="22"/>
          <w:szCs w:val="20"/>
        </w:rPr>
      </w:pPr>
      <w:r w:rsidRPr="002F2D97">
        <w:rPr>
          <w:rFonts w:asciiTheme="majorHAnsi" w:hAnsiTheme="majorHAnsi" w:cs="Times New Roman"/>
          <w:bCs/>
          <w:color w:val="000000"/>
          <w:sz w:val="22"/>
          <w:szCs w:val="20"/>
        </w:rPr>
        <w:t>(</w:t>
      </w:r>
      <w:hyperlink r:id="rId67" w:history="1">
        <w:r w:rsidRPr="002F2D97">
          <w:rPr>
            <w:rStyle w:val="Hyperlink"/>
            <w:rFonts w:asciiTheme="majorHAnsi" w:hAnsiTheme="majorHAnsi" w:cs="Times New Roman"/>
            <w:bCs/>
            <w:sz w:val="22"/>
            <w:szCs w:val="20"/>
          </w:rPr>
          <w:t>bernardo.cocco@undp.org</w:t>
        </w:r>
      </w:hyperlink>
      <w:r w:rsidRPr="002F2D97">
        <w:rPr>
          <w:rFonts w:asciiTheme="majorHAnsi" w:hAnsiTheme="majorHAnsi" w:cs="Times New Roman"/>
          <w:bCs/>
          <w:color w:val="000000"/>
          <w:sz w:val="22"/>
          <w:szCs w:val="20"/>
        </w:rPr>
        <w:t xml:space="preserve">) </w:t>
      </w:r>
    </w:p>
    <w:p w:rsidR="005F62B8" w:rsidRPr="002F2D97" w:rsidRDefault="005F62B8">
      <w:pPr>
        <w:rPr>
          <w:rFonts w:asciiTheme="majorHAnsi" w:hAnsiTheme="majorHAnsi" w:cs="Times New Roman"/>
          <w:bCs/>
          <w:color w:val="000000"/>
          <w:sz w:val="20"/>
          <w:szCs w:val="20"/>
        </w:rPr>
      </w:pPr>
      <w:r w:rsidRPr="002F2D97">
        <w:rPr>
          <w:rFonts w:asciiTheme="majorHAnsi" w:hAnsiTheme="majorHAnsi" w:cs="Times New Roman"/>
          <w:bCs/>
          <w:color w:val="000000"/>
          <w:sz w:val="20"/>
          <w:szCs w:val="20"/>
        </w:rPr>
        <w:br w:type="page"/>
      </w:r>
    </w:p>
    <w:p w:rsidR="00B00960" w:rsidRPr="002F2D97" w:rsidRDefault="00EA4B8C" w:rsidP="001C3450">
      <w:pPr>
        <w:jc w:val="both"/>
        <w:rPr>
          <w:rFonts w:asciiTheme="majorHAnsi" w:hAnsiTheme="majorHAnsi" w:cs="Times New Roman"/>
          <w:b/>
          <w:bCs/>
          <w:color w:val="000090"/>
          <w:sz w:val="28"/>
          <w:szCs w:val="28"/>
        </w:rPr>
      </w:pPr>
      <w:r w:rsidRPr="002F2D97">
        <w:rPr>
          <w:rFonts w:asciiTheme="majorHAnsi" w:hAnsiTheme="majorHAnsi" w:cs="Times New Roman"/>
          <w:b/>
          <w:bCs/>
          <w:color w:val="000090"/>
          <w:sz w:val="28"/>
          <w:szCs w:val="28"/>
        </w:rPr>
        <w:lastRenderedPageBreak/>
        <w:t xml:space="preserve">III. </w:t>
      </w:r>
      <w:r w:rsidR="00B00960" w:rsidRPr="002F2D97">
        <w:rPr>
          <w:rFonts w:asciiTheme="majorHAnsi" w:hAnsiTheme="majorHAnsi" w:cs="Times New Roman"/>
          <w:b/>
          <w:bCs/>
          <w:color w:val="000090"/>
          <w:sz w:val="28"/>
          <w:szCs w:val="28"/>
        </w:rPr>
        <w:t>Annex</w:t>
      </w:r>
    </w:p>
    <w:p w:rsidR="00EA4B8C" w:rsidRPr="002F2D97" w:rsidRDefault="00EA4B8C" w:rsidP="001C3450">
      <w:pPr>
        <w:jc w:val="both"/>
        <w:rPr>
          <w:rFonts w:asciiTheme="majorHAnsi" w:hAnsiTheme="majorHAnsi" w:cs="Times New Roman"/>
          <w:b/>
          <w:bCs/>
          <w:color w:val="000000"/>
          <w:sz w:val="20"/>
          <w:szCs w:val="20"/>
        </w:rPr>
      </w:pPr>
    </w:p>
    <w:p w:rsidR="00EA4B8C" w:rsidRPr="002F2D97" w:rsidRDefault="00EA4B8C" w:rsidP="001C3450">
      <w:pPr>
        <w:jc w:val="both"/>
        <w:rPr>
          <w:rFonts w:asciiTheme="majorHAnsi" w:hAnsiTheme="majorHAnsi" w:cs="Times New Roman"/>
          <w:b/>
          <w:bCs/>
          <w:color w:val="000000"/>
          <w:sz w:val="22"/>
          <w:szCs w:val="20"/>
        </w:rPr>
      </w:pPr>
      <w:r w:rsidRPr="002F2D97">
        <w:rPr>
          <w:rFonts w:asciiTheme="majorHAnsi" w:hAnsiTheme="majorHAnsi" w:cs="Times New Roman"/>
          <w:b/>
          <w:bCs/>
          <w:color w:val="000000"/>
          <w:sz w:val="22"/>
          <w:szCs w:val="20"/>
        </w:rPr>
        <w:t>KM Project Activities (2014-2017)</w:t>
      </w:r>
    </w:p>
    <w:p w:rsidR="00B00960" w:rsidRPr="002F2D97" w:rsidRDefault="00B00960" w:rsidP="001C3450">
      <w:pPr>
        <w:jc w:val="both"/>
        <w:rPr>
          <w:rFonts w:asciiTheme="majorHAnsi" w:hAnsiTheme="majorHAnsi" w:cs="Times New Roman"/>
          <w:bCs/>
          <w:color w:val="000000"/>
          <w:sz w:val="22"/>
          <w:szCs w:val="20"/>
        </w:rPr>
      </w:pPr>
    </w:p>
    <w:p w:rsidR="00B00960" w:rsidRPr="002F2D97" w:rsidRDefault="00B00960" w:rsidP="00543AF3">
      <w:pPr>
        <w:pStyle w:val="ListParagraph"/>
        <w:numPr>
          <w:ilvl w:val="0"/>
          <w:numId w:val="5"/>
        </w:numPr>
        <w:spacing w:after="60"/>
        <w:rPr>
          <w:rFonts w:asciiTheme="majorHAnsi" w:hAnsiTheme="majorHAnsi" w:cs="Arial"/>
          <w:sz w:val="22"/>
          <w:szCs w:val="20"/>
        </w:rPr>
      </w:pPr>
      <w:r w:rsidRPr="002F2D97">
        <w:rPr>
          <w:rFonts w:asciiTheme="majorHAnsi" w:hAnsiTheme="majorHAnsi" w:cs="Arial"/>
          <w:sz w:val="22"/>
          <w:szCs w:val="20"/>
        </w:rPr>
        <w:t>Knowledge capture and lessons learning</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1: Lessons Learned Database</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2: Lessons Learned Capture</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3: Knowledge production and dissemination plans for Development Solution Teams</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4: Revision of K-products development and dissemination</w:t>
      </w:r>
    </w:p>
    <w:p w:rsidR="00B00960" w:rsidRPr="002F2D97" w:rsidRDefault="00B00960" w:rsidP="00543AF3">
      <w:pPr>
        <w:numPr>
          <w:ilvl w:val="0"/>
          <w:numId w:val="5"/>
        </w:numPr>
        <w:spacing w:after="60"/>
        <w:rPr>
          <w:rFonts w:asciiTheme="majorHAnsi" w:hAnsiTheme="majorHAnsi" w:cs="Arial"/>
          <w:sz w:val="22"/>
          <w:szCs w:val="20"/>
        </w:rPr>
      </w:pPr>
      <w:r w:rsidRPr="002F2D97">
        <w:rPr>
          <w:rFonts w:asciiTheme="majorHAnsi" w:hAnsiTheme="majorHAnsi" w:cs="Arial"/>
          <w:sz w:val="22"/>
          <w:szCs w:val="20"/>
        </w:rPr>
        <w:t>Knowledge exchange and networking</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5: Knowledge mobilization around Strategic Plan outcomes</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6: Re-alignment of UNDP’s Knowledge Networks</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7: Mutual Support Initiative (MSI)</w:t>
      </w:r>
    </w:p>
    <w:p w:rsidR="00B00960" w:rsidRPr="002F2D97" w:rsidRDefault="00B00960" w:rsidP="00543AF3">
      <w:pPr>
        <w:numPr>
          <w:ilvl w:val="0"/>
          <w:numId w:val="5"/>
        </w:numPr>
        <w:spacing w:after="60"/>
        <w:rPr>
          <w:rFonts w:asciiTheme="majorHAnsi" w:hAnsiTheme="majorHAnsi" w:cs="Arial"/>
          <w:sz w:val="22"/>
          <w:szCs w:val="20"/>
        </w:rPr>
      </w:pPr>
      <w:r w:rsidRPr="002F2D97">
        <w:rPr>
          <w:rFonts w:asciiTheme="majorHAnsi" w:hAnsiTheme="majorHAnsi" w:cs="Arial"/>
          <w:sz w:val="22"/>
          <w:szCs w:val="20"/>
        </w:rPr>
        <w:t>Openness and knowledge sharing</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8: Public Blogging</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9: Public Online Dialogues and Consultations</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10: Regional South-South Knowledge Fairs</w:t>
      </w:r>
    </w:p>
    <w:p w:rsidR="00B00960" w:rsidRPr="002F2D97" w:rsidRDefault="00B00960" w:rsidP="00543AF3">
      <w:pPr>
        <w:numPr>
          <w:ilvl w:val="0"/>
          <w:numId w:val="5"/>
        </w:numPr>
        <w:spacing w:after="60"/>
        <w:rPr>
          <w:rFonts w:asciiTheme="majorHAnsi" w:hAnsiTheme="majorHAnsi" w:cs="Arial"/>
          <w:sz w:val="22"/>
          <w:szCs w:val="20"/>
        </w:rPr>
      </w:pPr>
      <w:r w:rsidRPr="002F2D97">
        <w:rPr>
          <w:rFonts w:asciiTheme="majorHAnsi" w:hAnsiTheme="majorHAnsi" w:cs="Arial"/>
          <w:sz w:val="22"/>
          <w:szCs w:val="20"/>
        </w:rPr>
        <w:t>Measurement and reporting</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11: Monitoring and Reporting on UNDP’s KM activities and progress</w:t>
      </w:r>
    </w:p>
    <w:p w:rsidR="00B00960" w:rsidRPr="002F2D97" w:rsidRDefault="00B00960" w:rsidP="00543AF3">
      <w:pPr>
        <w:numPr>
          <w:ilvl w:val="0"/>
          <w:numId w:val="5"/>
        </w:numPr>
        <w:spacing w:after="60"/>
        <w:rPr>
          <w:rFonts w:asciiTheme="majorHAnsi" w:hAnsiTheme="majorHAnsi" w:cs="Arial"/>
          <w:sz w:val="22"/>
          <w:szCs w:val="20"/>
        </w:rPr>
      </w:pPr>
      <w:r w:rsidRPr="002F2D97">
        <w:rPr>
          <w:rFonts w:asciiTheme="majorHAnsi" w:hAnsiTheme="majorHAnsi" w:cs="Arial"/>
          <w:sz w:val="22"/>
          <w:szCs w:val="20"/>
        </w:rPr>
        <w:t>KM and learning in HR and procurement</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12: Open UNDP-wide expertise roster of consultants</w:t>
      </w:r>
    </w:p>
    <w:p w:rsidR="00B00960" w:rsidRPr="002F2D97" w:rsidRDefault="00B00960" w:rsidP="00543AF3">
      <w:pPr>
        <w:numPr>
          <w:ilvl w:val="1"/>
          <w:numId w:val="5"/>
        </w:numPr>
        <w:spacing w:after="60"/>
        <w:rPr>
          <w:rFonts w:asciiTheme="majorHAnsi" w:hAnsiTheme="majorHAnsi" w:cs="Arial"/>
          <w:sz w:val="22"/>
          <w:szCs w:val="20"/>
        </w:rPr>
      </w:pPr>
      <w:r w:rsidRPr="002F2D97">
        <w:rPr>
          <w:rFonts w:asciiTheme="majorHAnsi" w:hAnsiTheme="majorHAnsi" w:cs="Arial"/>
          <w:sz w:val="22"/>
          <w:szCs w:val="20"/>
        </w:rPr>
        <w:t>Activity 13: Embedding KM in HR processes</w:t>
      </w:r>
    </w:p>
    <w:p w:rsidR="00B00960" w:rsidRPr="002F2D97" w:rsidRDefault="00B00960" w:rsidP="00543AF3">
      <w:pPr>
        <w:numPr>
          <w:ilvl w:val="1"/>
          <w:numId w:val="5"/>
        </w:numPr>
        <w:spacing w:after="60"/>
        <w:rPr>
          <w:rFonts w:asciiTheme="majorHAnsi" w:hAnsiTheme="majorHAnsi" w:cs="Arial"/>
          <w:sz w:val="20"/>
          <w:szCs w:val="20"/>
        </w:rPr>
      </w:pPr>
      <w:r w:rsidRPr="002F2D97">
        <w:rPr>
          <w:rFonts w:asciiTheme="majorHAnsi" w:hAnsiTheme="majorHAnsi" w:cs="Arial"/>
          <w:sz w:val="22"/>
          <w:szCs w:val="20"/>
        </w:rPr>
        <w:t>Activity 14: Knowledge Management Traini</w:t>
      </w:r>
      <w:r w:rsidRPr="002F2D97">
        <w:rPr>
          <w:rFonts w:asciiTheme="majorHAnsi" w:hAnsiTheme="majorHAnsi" w:cs="Arial"/>
          <w:sz w:val="20"/>
          <w:szCs w:val="20"/>
        </w:rPr>
        <w:t>ng</w:t>
      </w:r>
    </w:p>
    <w:sectPr w:rsidR="00B00960" w:rsidRPr="002F2D97" w:rsidSect="0064203C">
      <w:footerReference w:type="even" r:id="rId68"/>
      <w:footerReference w:type="default" r:id="rId6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007" w:rsidRDefault="00D67007" w:rsidP="00CA58DA">
      <w:r>
        <w:separator/>
      </w:r>
    </w:p>
  </w:endnote>
  <w:endnote w:type="continuationSeparator" w:id="0">
    <w:p w:rsidR="00D67007" w:rsidRDefault="00D67007" w:rsidP="00CA5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4C5" w:rsidRDefault="000764C5" w:rsidP="00CA58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764C5" w:rsidRDefault="000764C5" w:rsidP="00CA58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4C5" w:rsidRDefault="000764C5" w:rsidP="00CA58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49E8">
      <w:rPr>
        <w:rStyle w:val="PageNumber"/>
        <w:noProof/>
      </w:rPr>
      <w:t>9</w:t>
    </w:r>
    <w:r>
      <w:rPr>
        <w:rStyle w:val="PageNumber"/>
      </w:rPr>
      <w:fldChar w:fldCharType="end"/>
    </w:r>
  </w:p>
  <w:p w:rsidR="000764C5" w:rsidRDefault="000764C5" w:rsidP="00CA58D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007" w:rsidRDefault="00D67007" w:rsidP="00CA58DA">
      <w:r>
        <w:separator/>
      </w:r>
    </w:p>
  </w:footnote>
  <w:footnote w:type="continuationSeparator" w:id="0">
    <w:p w:rsidR="00D67007" w:rsidRDefault="00D67007" w:rsidP="00CA58DA">
      <w:r>
        <w:continuationSeparator/>
      </w:r>
    </w:p>
  </w:footnote>
  <w:footnote w:id="1">
    <w:p w:rsidR="000764C5" w:rsidRPr="004217A8" w:rsidRDefault="000764C5" w:rsidP="004217A8">
      <w:pPr>
        <w:pStyle w:val="FootnoteText"/>
        <w:ind w:left="360"/>
        <w:rPr>
          <w:rFonts w:asciiTheme="majorHAnsi" w:hAnsiTheme="majorHAnsi"/>
          <w:sz w:val="18"/>
          <w:szCs w:val="18"/>
        </w:rPr>
      </w:pPr>
      <w:r w:rsidRPr="004217A8">
        <w:rPr>
          <w:rStyle w:val="FootnoteReference"/>
          <w:rFonts w:asciiTheme="majorHAnsi" w:hAnsiTheme="majorHAnsi"/>
          <w:sz w:val="18"/>
          <w:szCs w:val="18"/>
        </w:rPr>
        <w:footnoteRef/>
      </w:r>
      <w:r w:rsidRPr="004217A8">
        <w:rPr>
          <w:rFonts w:asciiTheme="majorHAnsi" w:hAnsiTheme="majorHAnsi"/>
          <w:sz w:val="18"/>
          <w:szCs w:val="18"/>
        </w:rPr>
        <w:t xml:space="preserve"> http://www.undp.org/knowledge</w:t>
      </w:r>
    </w:p>
  </w:footnote>
  <w:footnote w:id="2">
    <w:p w:rsidR="000764C5" w:rsidRPr="000B169E" w:rsidRDefault="000764C5" w:rsidP="000B169E">
      <w:pPr>
        <w:spacing w:after="60"/>
        <w:ind w:left="360"/>
        <w:rPr>
          <w:rFonts w:asciiTheme="majorHAnsi" w:hAnsiTheme="majorHAnsi" w:cs="Arial"/>
          <w:sz w:val="18"/>
          <w:szCs w:val="18"/>
        </w:rPr>
      </w:pPr>
      <w:r w:rsidRPr="000B169E">
        <w:rPr>
          <w:rStyle w:val="FootnoteReference"/>
          <w:rFonts w:asciiTheme="majorHAnsi" w:hAnsiTheme="majorHAnsi"/>
          <w:sz w:val="18"/>
          <w:szCs w:val="18"/>
        </w:rPr>
        <w:footnoteRef/>
      </w:r>
      <w:r w:rsidRPr="000B169E">
        <w:rPr>
          <w:rFonts w:asciiTheme="majorHAnsi" w:hAnsiTheme="majorHAnsi"/>
          <w:sz w:val="18"/>
          <w:szCs w:val="18"/>
        </w:rPr>
        <w:t xml:space="preserve"> </w:t>
      </w:r>
      <w:r w:rsidRPr="000B169E">
        <w:rPr>
          <w:rFonts w:asciiTheme="majorHAnsi" w:hAnsiTheme="majorHAnsi" w:cs="Arial"/>
          <w:sz w:val="18"/>
          <w:szCs w:val="18"/>
        </w:rPr>
        <w:t>Please see Annex on page 16 for all activities in global KM project 2014-2017</w:t>
      </w:r>
    </w:p>
    <w:p w:rsidR="000764C5" w:rsidRDefault="000764C5">
      <w:pPr>
        <w:pStyle w:val="FootnoteText"/>
      </w:pPr>
    </w:p>
  </w:footnote>
  <w:footnote w:id="3">
    <w:p w:rsidR="000764C5" w:rsidRDefault="000764C5">
      <w:pPr>
        <w:pStyle w:val="FootnoteText"/>
      </w:pPr>
      <w:r>
        <w:rPr>
          <w:rStyle w:val="FootnoteReference"/>
        </w:rPr>
        <w:footnoteRef/>
      </w:r>
      <w:r>
        <w:t xml:space="preserve"> </w:t>
      </w:r>
      <w:r w:rsidRPr="00C90CF8">
        <w:rPr>
          <w:rFonts w:asciiTheme="majorHAnsi" w:hAnsiTheme="majorHAnsi"/>
          <w:sz w:val="18"/>
          <w:szCs w:val="18"/>
        </w:rPr>
        <w:t>In 2016 the OPG approved UNDP’s revised cost recovery policy for agency services. For the first time, the policy features a specific reference to the provision of knowledge management services by BPPS/KM team.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2CD"/>
    <w:multiLevelType w:val="multilevel"/>
    <w:tmpl w:val="1B0CE41A"/>
    <w:lvl w:ilvl="0">
      <w:start w:val="1"/>
      <w:numFmt w:val="decimal"/>
      <w:lvlText w:val="%1."/>
      <w:lvlJc w:val="left"/>
      <w:pPr>
        <w:tabs>
          <w:tab w:val="num" w:pos="720"/>
        </w:tabs>
        <w:ind w:left="720" w:hanging="360"/>
      </w:pPr>
      <w:rPr>
        <w:rFonts w:asciiTheme="majorHAnsi" w:eastAsiaTheme="minorEastAsia" w:hAnsiTheme="majorHAnsi" w:cs="Arial"/>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E7395"/>
    <w:multiLevelType w:val="multilevel"/>
    <w:tmpl w:val="1B0CE41A"/>
    <w:lvl w:ilvl="0">
      <w:start w:val="1"/>
      <w:numFmt w:val="decimal"/>
      <w:lvlText w:val="%1."/>
      <w:lvlJc w:val="left"/>
      <w:pPr>
        <w:tabs>
          <w:tab w:val="num" w:pos="720"/>
        </w:tabs>
        <w:ind w:left="720" w:hanging="360"/>
      </w:pPr>
      <w:rPr>
        <w:rFonts w:asciiTheme="majorHAnsi" w:eastAsiaTheme="minorEastAsia" w:hAnsiTheme="majorHAnsi" w:cs="Arial"/>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F4559"/>
    <w:multiLevelType w:val="multilevel"/>
    <w:tmpl w:val="2ED06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6839E3"/>
    <w:multiLevelType w:val="hybridMultilevel"/>
    <w:tmpl w:val="2F16D1E6"/>
    <w:lvl w:ilvl="0" w:tplc="3644356E">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61E36"/>
    <w:multiLevelType w:val="hybridMultilevel"/>
    <w:tmpl w:val="2FE0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5084A"/>
    <w:multiLevelType w:val="hybridMultilevel"/>
    <w:tmpl w:val="492EE7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314260EE"/>
    <w:multiLevelType w:val="hybridMultilevel"/>
    <w:tmpl w:val="C130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0F2647"/>
    <w:multiLevelType w:val="hybridMultilevel"/>
    <w:tmpl w:val="C4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6C3D1E"/>
    <w:multiLevelType w:val="hybridMultilevel"/>
    <w:tmpl w:val="76566364"/>
    <w:lvl w:ilvl="0" w:tplc="04090019">
      <w:start w:val="1"/>
      <w:numFmt w:val="lowerLetter"/>
      <w:lvlText w:val="%1."/>
      <w:lvlJc w:val="left"/>
      <w:pPr>
        <w:ind w:left="720" w:hanging="360"/>
      </w:pPr>
    </w:lvl>
    <w:lvl w:ilvl="1" w:tplc="58785CAA">
      <w:start w:val="1"/>
      <w:numFmt w:val="low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832B6"/>
    <w:multiLevelType w:val="hybridMultilevel"/>
    <w:tmpl w:val="7210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CA041B"/>
    <w:multiLevelType w:val="hybridMultilevel"/>
    <w:tmpl w:val="7722F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521251"/>
    <w:multiLevelType w:val="multilevel"/>
    <w:tmpl w:val="ADB211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3B113E9"/>
    <w:multiLevelType w:val="hybridMultilevel"/>
    <w:tmpl w:val="AD74B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87388B"/>
    <w:multiLevelType w:val="hybridMultilevel"/>
    <w:tmpl w:val="B8E2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3"/>
  </w:num>
  <w:num w:numId="5">
    <w:abstractNumId w:val="0"/>
  </w:num>
  <w:num w:numId="6">
    <w:abstractNumId w:val="12"/>
  </w:num>
  <w:num w:numId="7">
    <w:abstractNumId w:val="9"/>
  </w:num>
  <w:num w:numId="8">
    <w:abstractNumId w:val="10"/>
  </w:num>
  <w:num w:numId="9">
    <w:abstractNumId w:val="8"/>
  </w:num>
  <w:num w:numId="10">
    <w:abstractNumId w:val="7"/>
  </w:num>
  <w:num w:numId="11">
    <w:abstractNumId w:val="5"/>
  </w:num>
  <w:num w:numId="12">
    <w:abstractNumId w:val="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00B"/>
    <w:rsid w:val="00001FE1"/>
    <w:rsid w:val="0000640A"/>
    <w:rsid w:val="0001627F"/>
    <w:rsid w:val="000236A6"/>
    <w:rsid w:val="000257A7"/>
    <w:rsid w:val="000423A6"/>
    <w:rsid w:val="00042770"/>
    <w:rsid w:val="00045A4F"/>
    <w:rsid w:val="00071CFF"/>
    <w:rsid w:val="00073BAB"/>
    <w:rsid w:val="000764C5"/>
    <w:rsid w:val="0007707A"/>
    <w:rsid w:val="00083A1A"/>
    <w:rsid w:val="00086218"/>
    <w:rsid w:val="0009364C"/>
    <w:rsid w:val="000967AF"/>
    <w:rsid w:val="000A0E7C"/>
    <w:rsid w:val="000A2752"/>
    <w:rsid w:val="000A71C9"/>
    <w:rsid w:val="000B169E"/>
    <w:rsid w:val="000C0BC2"/>
    <w:rsid w:val="000D124E"/>
    <w:rsid w:val="000D76D7"/>
    <w:rsid w:val="000E0C55"/>
    <w:rsid w:val="000E3309"/>
    <w:rsid w:val="000E5087"/>
    <w:rsid w:val="000F044F"/>
    <w:rsid w:val="000F1A5D"/>
    <w:rsid w:val="000F4FF4"/>
    <w:rsid w:val="000F7332"/>
    <w:rsid w:val="001066D4"/>
    <w:rsid w:val="00117D44"/>
    <w:rsid w:val="001203F9"/>
    <w:rsid w:val="00122840"/>
    <w:rsid w:val="00125914"/>
    <w:rsid w:val="00130EEC"/>
    <w:rsid w:val="00140B23"/>
    <w:rsid w:val="00141EBB"/>
    <w:rsid w:val="001540DC"/>
    <w:rsid w:val="00154E7B"/>
    <w:rsid w:val="001630A2"/>
    <w:rsid w:val="00184695"/>
    <w:rsid w:val="001961BD"/>
    <w:rsid w:val="001A6B0D"/>
    <w:rsid w:val="001A7336"/>
    <w:rsid w:val="001C13BA"/>
    <w:rsid w:val="001C3450"/>
    <w:rsid w:val="001C6D60"/>
    <w:rsid w:val="001C7347"/>
    <w:rsid w:val="001C7F4D"/>
    <w:rsid w:val="001D0E3D"/>
    <w:rsid w:val="001D2A43"/>
    <w:rsid w:val="001D2FC4"/>
    <w:rsid w:val="001E5AAA"/>
    <w:rsid w:val="001E5E04"/>
    <w:rsid w:val="0020238C"/>
    <w:rsid w:val="0020364E"/>
    <w:rsid w:val="002216F5"/>
    <w:rsid w:val="00232278"/>
    <w:rsid w:val="0023739F"/>
    <w:rsid w:val="00251D19"/>
    <w:rsid w:val="0026221D"/>
    <w:rsid w:val="00266004"/>
    <w:rsid w:val="00266BCA"/>
    <w:rsid w:val="00271F83"/>
    <w:rsid w:val="00281062"/>
    <w:rsid w:val="00281B9D"/>
    <w:rsid w:val="00282C8B"/>
    <w:rsid w:val="00291CE1"/>
    <w:rsid w:val="002925DB"/>
    <w:rsid w:val="002948EB"/>
    <w:rsid w:val="002A50AA"/>
    <w:rsid w:val="002B54C1"/>
    <w:rsid w:val="002B5FB0"/>
    <w:rsid w:val="002B78F7"/>
    <w:rsid w:val="002C0320"/>
    <w:rsid w:val="002C7F38"/>
    <w:rsid w:val="002D206A"/>
    <w:rsid w:val="002D6B51"/>
    <w:rsid w:val="002E1313"/>
    <w:rsid w:val="002F043C"/>
    <w:rsid w:val="002F277C"/>
    <w:rsid w:val="002F288E"/>
    <w:rsid w:val="002F2B57"/>
    <w:rsid w:val="002F2D97"/>
    <w:rsid w:val="003017A0"/>
    <w:rsid w:val="0031034F"/>
    <w:rsid w:val="00314814"/>
    <w:rsid w:val="00330822"/>
    <w:rsid w:val="0033300B"/>
    <w:rsid w:val="003348E5"/>
    <w:rsid w:val="00335F00"/>
    <w:rsid w:val="00346CE9"/>
    <w:rsid w:val="0034734E"/>
    <w:rsid w:val="00356F14"/>
    <w:rsid w:val="00366CBD"/>
    <w:rsid w:val="00373B15"/>
    <w:rsid w:val="003753A0"/>
    <w:rsid w:val="00382145"/>
    <w:rsid w:val="00392FFF"/>
    <w:rsid w:val="00396F4D"/>
    <w:rsid w:val="003A08A9"/>
    <w:rsid w:val="003B1B31"/>
    <w:rsid w:val="003B6861"/>
    <w:rsid w:val="003C791C"/>
    <w:rsid w:val="003D33DB"/>
    <w:rsid w:val="003D3F85"/>
    <w:rsid w:val="003E1F53"/>
    <w:rsid w:val="003E46F9"/>
    <w:rsid w:val="003F0314"/>
    <w:rsid w:val="003F3E20"/>
    <w:rsid w:val="004070B8"/>
    <w:rsid w:val="00416582"/>
    <w:rsid w:val="004206B1"/>
    <w:rsid w:val="004206FB"/>
    <w:rsid w:val="004217A8"/>
    <w:rsid w:val="00431A95"/>
    <w:rsid w:val="00440368"/>
    <w:rsid w:val="00447D39"/>
    <w:rsid w:val="00450981"/>
    <w:rsid w:val="004524C4"/>
    <w:rsid w:val="00455FAC"/>
    <w:rsid w:val="00472A6E"/>
    <w:rsid w:val="00474B41"/>
    <w:rsid w:val="00485A56"/>
    <w:rsid w:val="004A0577"/>
    <w:rsid w:val="004A3D20"/>
    <w:rsid w:val="004B16AC"/>
    <w:rsid w:val="004B1AC0"/>
    <w:rsid w:val="004B46F9"/>
    <w:rsid w:val="004B4CA2"/>
    <w:rsid w:val="004B6E01"/>
    <w:rsid w:val="004C6487"/>
    <w:rsid w:val="004D17EB"/>
    <w:rsid w:val="004D4059"/>
    <w:rsid w:val="004D535D"/>
    <w:rsid w:val="004D7185"/>
    <w:rsid w:val="004E6CF6"/>
    <w:rsid w:val="004E6F8A"/>
    <w:rsid w:val="004F3166"/>
    <w:rsid w:val="00503CB3"/>
    <w:rsid w:val="00512071"/>
    <w:rsid w:val="00512994"/>
    <w:rsid w:val="00516ED7"/>
    <w:rsid w:val="005207AE"/>
    <w:rsid w:val="00543AF3"/>
    <w:rsid w:val="0056275D"/>
    <w:rsid w:val="00563B42"/>
    <w:rsid w:val="005744F8"/>
    <w:rsid w:val="00583A15"/>
    <w:rsid w:val="005851F4"/>
    <w:rsid w:val="005872BE"/>
    <w:rsid w:val="005A2574"/>
    <w:rsid w:val="005A33DE"/>
    <w:rsid w:val="005A6E6F"/>
    <w:rsid w:val="005B1F3B"/>
    <w:rsid w:val="005C1400"/>
    <w:rsid w:val="005C4A37"/>
    <w:rsid w:val="005C59AC"/>
    <w:rsid w:val="005D5F45"/>
    <w:rsid w:val="005E570B"/>
    <w:rsid w:val="005E6790"/>
    <w:rsid w:val="005E6BAE"/>
    <w:rsid w:val="005F62B8"/>
    <w:rsid w:val="005F6D2F"/>
    <w:rsid w:val="006104A7"/>
    <w:rsid w:val="00622CEF"/>
    <w:rsid w:val="00623877"/>
    <w:rsid w:val="0064203C"/>
    <w:rsid w:val="00664849"/>
    <w:rsid w:val="0066600E"/>
    <w:rsid w:val="00666EAB"/>
    <w:rsid w:val="00670ECB"/>
    <w:rsid w:val="006767C0"/>
    <w:rsid w:val="006806DC"/>
    <w:rsid w:val="006837AF"/>
    <w:rsid w:val="00685C0D"/>
    <w:rsid w:val="00691A36"/>
    <w:rsid w:val="006B4402"/>
    <w:rsid w:val="006B7E90"/>
    <w:rsid w:val="006C44DE"/>
    <w:rsid w:val="006C4B08"/>
    <w:rsid w:val="006D03E6"/>
    <w:rsid w:val="006D506A"/>
    <w:rsid w:val="006D6FB4"/>
    <w:rsid w:val="006E43E5"/>
    <w:rsid w:val="006E5B69"/>
    <w:rsid w:val="006F013E"/>
    <w:rsid w:val="006F39C1"/>
    <w:rsid w:val="006F63A2"/>
    <w:rsid w:val="006F7C72"/>
    <w:rsid w:val="0070461A"/>
    <w:rsid w:val="00704E5E"/>
    <w:rsid w:val="007105B8"/>
    <w:rsid w:val="00717CE6"/>
    <w:rsid w:val="00724D56"/>
    <w:rsid w:val="007261E2"/>
    <w:rsid w:val="007261F3"/>
    <w:rsid w:val="00736172"/>
    <w:rsid w:val="007409A8"/>
    <w:rsid w:val="0074104D"/>
    <w:rsid w:val="00745BBD"/>
    <w:rsid w:val="00751124"/>
    <w:rsid w:val="00752E85"/>
    <w:rsid w:val="00757614"/>
    <w:rsid w:val="007879A3"/>
    <w:rsid w:val="00792025"/>
    <w:rsid w:val="00795859"/>
    <w:rsid w:val="007971A3"/>
    <w:rsid w:val="007A6F9D"/>
    <w:rsid w:val="007A7273"/>
    <w:rsid w:val="007B1816"/>
    <w:rsid w:val="007B70DD"/>
    <w:rsid w:val="007C623D"/>
    <w:rsid w:val="007D71B8"/>
    <w:rsid w:val="007E0E26"/>
    <w:rsid w:val="007E191A"/>
    <w:rsid w:val="007E2F03"/>
    <w:rsid w:val="007F576C"/>
    <w:rsid w:val="008028E1"/>
    <w:rsid w:val="0080317E"/>
    <w:rsid w:val="00813880"/>
    <w:rsid w:val="00824FFF"/>
    <w:rsid w:val="00825B5F"/>
    <w:rsid w:val="0085290A"/>
    <w:rsid w:val="00860BB9"/>
    <w:rsid w:val="00861B0C"/>
    <w:rsid w:val="00863C70"/>
    <w:rsid w:val="008653B3"/>
    <w:rsid w:val="008724B5"/>
    <w:rsid w:val="00877DD4"/>
    <w:rsid w:val="00880786"/>
    <w:rsid w:val="008B08D0"/>
    <w:rsid w:val="008B1331"/>
    <w:rsid w:val="008B185F"/>
    <w:rsid w:val="008B50E8"/>
    <w:rsid w:val="008B63C2"/>
    <w:rsid w:val="008B78FF"/>
    <w:rsid w:val="008C0D92"/>
    <w:rsid w:val="008C185A"/>
    <w:rsid w:val="008C34D8"/>
    <w:rsid w:val="008C3604"/>
    <w:rsid w:val="008C66CB"/>
    <w:rsid w:val="008D3AE4"/>
    <w:rsid w:val="008E1565"/>
    <w:rsid w:val="008E1650"/>
    <w:rsid w:val="008F2036"/>
    <w:rsid w:val="008F24A0"/>
    <w:rsid w:val="00900D33"/>
    <w:rsid w:val="00902BD8"/>
    <w:rsid w:val="00921D52"/>
    <w:rsid w:val="00922705"/>
    <w:rsid w:val="00922720"/>
    <w:rsid w:val="00924F69"/>
    <w:rsid w:val="00935629"/>
    <w:rsid w:val="0095434D"/>
    <w:rsid w:val="0095701E"/>
    <w:rsid w:val="0095783E"/>
    <w:rsid w:val="009649E7"/>
    <w:rsid w:val="009657C0"/>
    <w:rsid w:val="009822CE"/>
    <w:rsid w:val="00990CA6"/>
    <w:rsid w:val="009914D0"/>
    <w:rsid w:val="00991C3C"/>
    <w:rsid w:val="009922F8"/>
    <w:rsid w:val="009A2773"/>
    <w:rsid w:val="009B1D1F"/>
    <w:rsid w:val="009B4CC9"/>
    <w:rsid w:val="009D019A"/>
    <w:rsid w:val="009D4754"/>
    <w:rsid w:val="009D55D4"/>
    <w:rsid w:val="009D593E"/>
    <w:rsid w:val="009E08A8"/>
    <w:rsid w:val="009E3A23"/>
    <w:rsid w:val="009E78EA"/>
    <w:rsid w:val="009F40F0"/>
    <w:rsid w:val="009F6265"/>
    <w:rsid w:val="009F6B18"/>
    <w:rsid w:val="00A02F5A"/>
    <w:rsid w:val="00A06EBA"/>
    <w:rsid w:val="00A1442A"/>
    <w:rsid w:val="00A24913"/>
    <w:rsid w:val="00A32296"/>
    <w:rsid w:val="00A36CC2"/>
    <w:rsid w:val="00A37720"/>
    <w:rsid w:val="00A45A32"/>
    <w:rsid w:val="00A51883"/>
    <w:rsid w:val="00A647F4"/>
    <w:rsid w:val="00A750C8"/>
    <w:rsid w:val="00A75978"/>
    <w:rsid w:val="00AA250D"/>
    <w:rsid w:val="00AA32B2"/>
    <w:rsid w:val="00AA5216"/>
    <w:rsid w:val="00AB0494"/>
    <w:rsid w:val="00AB06E7"/>
    <w:rsid w:val="00AB67F4"/>
    <w:rsid w:val="00AC17B2"/>
    <w:rsid w:val="00AC66CC"/>
    <w:rsid w:val="00AD7328"/>
    <w:rsid w:val="00AE3952"/>
    <w:rsid w:val="00AF015A"/>
    <w:rsid w:val="00B00960"/>
    <w:rsid w:val="00B20EC4"/>
    <w:rsid w:val="00B22D6F"/>
    <w:rsid w:val="00B349E8"/>
    <w:rsid w:val="00B43617"/>
    <w:rsid w:val="00B45DF5"/>
    <w:rsid w:val="00B50496"/>
    <w:rsid w:val="00B51327"/>
    <w:rsid w:val="00B80E9A"/>
    <w:rsid w:val="00B90B68"/>
    <w:rsid w:val="00BA14A6"/>
    <w:rsid w:val="00BA333B"/>
    <w:rsid w:val="00BA57F3"/>
    <w:rsid w:val="00BB2817"/>
    <w:rsid w:val="00BB4F3C"/>
    <w:rsid w:val="00BB534A"/>
    <w:rsid w:val="00BC4E8B"/>
    <w:rsid w:val="00BC78BF"/>
    <w:rsid w:val="00BF09A1"/>
    <w:rsid w:val="00BF0E90"/>
    <w:rsid w:val="00C133B6"/>
    <w:rsid w:val="00C3687F"/>
    <w:rsid w:val="00C403F2"/>
    <w:rsid w:val="00C534A5"/>
    <w:rsid w:val="00C54E2D"/>
    <w:rsid w:val="00C650D3"/>
    <w:rsid w:val="00C67DB0"/>
    <w:rsid w:val="00C71885"/>
    <w:rsid w:val="00C74A79"/>
    <w:rsid w:val="00C90CF8"/>
    <w:rsid w:val="00C95A6C"/>
    <w:rsid w:val="00CA000F"/>
    <w:rsid w:val="00CA27B9"/>
    <w:rsid w:val="00CA58DA"/>
    <w:rsid w:val="00CA676C"/>
    <w:rsid w:val="00CC664D"/>
    <w:rsid w:val="00CD32D7"/>
    <w:rsid w:val="00CE4CD0"/>
    <w:rsid w:val="00CF176A"/>
    <w:rsid w:val="00CF1E2B"/>
    <w:rsid w:val="00CF2D9D"/>
    <w:rsid w:val="00CF34A8"/>
    <w:rsid w:val="00CF47B0"/>
    <w:rsid w:val="00CF619D"/>
    <w:rsid w:val="00CF6632"/>
    <w:rsid w:val="00D1295C"/>
    <w:rsid w:val="00D14D42"/>
    <w:rsid w:val="00D248E2"/>
    <w:rsid w:val="00D25A7A"/>
    <w:rsid w:val="00D3247A"/>
    <w:rsid w:val="00D413B6"/>
    <w:rsid w:val="00D47CBF"/>
    <w:rsid w:val="00D56E08"/>
    <w:rsid w:val="00D626AB"/>
    <w:rsid w:val="00D656ED"/>
    <w:rsid w:val="00D67007"/>
    <w:rsid w:val="00D73FB8"/>
    <w:rsid w:val="00D762D1"/>
    <w:rsid w:val="00D7673C"/>
    <w:rsid w:val="00D82145"/>
    <w:rsid w:val="00D83C17"/>
    <w:rsid w:val="00DA137D"/>
    <w:rsid w:val="00DA2D73"/>
    <w:rsid w:val="00DA7427"/>
    <w:rsid w:val="00DC4F4B"/>
    <w:rsid w:val="00DD2781"/>
    <w:rsid w:val="00DD486A"/>
    <w:rsid w:val="00DD70A7"/>
    <w:rsid w:val="00DD784B"/>
    <w:rsid w:val="00DE243F"/>
    <w:rsid w:val="00DE7D4E"/>
    <w:rsid w:val="00E05885"/>
    <w:rsid w:val="00E12544"/>
    <w:rsid w:val="00E126FF"/>
    <w:rsid w:val="00E23502"/>
    <w:rsid w:val="00E24F1B"/>
    <w:rsid w:val="00E260A1"/>
    <w:rsid w:val="00E268FE"/>
    <w:rsid w:val="00E370B7"/>
    <w:rsid w:val="00E37BFD"/>
    <w:rsid w:val="00E54F62"/>
    <w:rsid w:val="00E557D4"/>
    <w:rsid w:val="00E57055"/>
    <w:rsid w:val="00E637B3"/>
    <w:rsid w:val="00E64AA4"/>
    <w:rsid w:val="00E66315"/>
    <w:rsid w:val="00E7715E"/>
    <w:rsid w:val="00E86E94"/>
    <w:rsid w:val="00E90EDF"/>
    <w:rsid w:val="00EA14AD"/>
    <w:rsid w:val="00EA19F1"/>
    <w:rsid w:val="00EA4B8C"/>
    <w:rsid w:val="00EA538D"/>
    <w:rsid w:val="00EA58E0"/>
    <w:rsid w:val="00EA5BE6"/>
    <w:rsid w:val="00EB1C18"/>
    <w:rsid w:val="00EB2AF0"/>
    <w:rsid w:val="00EC0780"/>
    <w:rsid w:val="00EC387C"/>
    <w:rsid w:val="00EC68B6"/>
    <w:rsid w:val="00EC74DE"/>
    <w:rsid w:val="00ED0BCC"/>
    <w:rsid w:val="00ED43E5"/>
    <w:rsid w:val="00ED456C"/>
    <w:rsid w:val="00EF46A1"/>
    <w:rsid w:val="00EF4867"/>
    <w:rsid w:val="00EF5117"/>
    <w:rsid w:val="00F00D5B"/>
    <w:rsid w:val="00F0288E"/>
    <w:rsid w:val="00F02E15"/>
    <w:rsid w:val="00F1126A"/>
    <w:rsid w:val="00F231D6"/>
    <w:rsid w:val="00F317BE"/>
    <w:rsid w:val="00F33B41"/>
    <w:rsid w:val="00F35F0C"/>
    <w:rsid w:val="00F36EF1"/>
    <w:rsid w:val="00F42290"/>
    <w:rsid w:val="00F427E0"/>
    <w:rsid w:val="00F43501"/>
    <w:rsid w:val="00F47A58"/>
    <w:rsid w:val="00F509FB"/>
    <w:rsid w:val="00F52074"/>
    <w:rsid w:val="00F54600"/>
    <w:rsid w:val="00F558F9"/>
    <w:rsid w:val="00F576F3"/>
    <w:rsid w:val="00F629D3"/>
    <w:rsid w:val="00F67392"/>
    <w:rsid w:val="00F705D8"/>
    <w:rsid w:val="00F73D3E"/>
    <w:rsid w:val="00F75B04"/>
    <w:rsid w:val="00F767BF"/>
    <w:rsid w:val="00F76E99"/>
    <w:rsid w:val="00F81E80"/>
    <w:rsid w:val="00F82A2A"/>
    <w:rsid w:val="00F82DA3"/>
    <w:rsid w:val="00F9050D"/>
    <w:rsid w:val="00FA2374"/>
    <w:rsid w:val="00FA77CA"/>
    <w:rsid w:val="00FC2399"/>
    <w:rsid w:val="00FC329F"/>
    <w:rsid w:val="00FC45B2"/>
    <w:rsid w:val="00FD4CFA"/>
    <w:rsid w:val="00FE5B15"/>
    <w:rsid w:val="00FF1329"/>
    <w:rsid w:val="00FF4B76"/>
    <w:rsid w:val="00FF4F6D"/>
    <w:rsid w:val="00FF6483"/>
    <w:rsid w:val="00FF7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957FBD4-132B-4B30-9717-90C0A34F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FF6483"/>
    <w:pPr>
      <w:keepNext/>
      <w:keepLines/>
      <w:numPr>
        <w:ilvl w:val="1"/>
        <w:numId w:val="9"/>
      </w:numPr>
      <w:spacing w:before="200"/>
      <w:ind w:left="450" w:hanging="45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300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3300B"/>
    <w:rPr>
      <w:color w:val="0000FF"/>
      <w:u w:val="single"/>
    </w:rPr>
  </w:style>
  <w:style w:type="paragraph" w:styleId="Footer">
    <w:name w:val="footer"/>
    <w:basedOn w:val="Normal"/>
    <w:link w:val="FooterChar"/>
    <w:uiPriority w:val="99"/>
    <w:unhideWhenUsed/>
    <w:rsid w:val="00CA58DA"/>
    <w:pPr>
      <w:tabs>
        <w:tab w:val="center" w:pos="4320"/>
        <w:tab w:val="right" w:pos="8640"/>
      </w:tabs>
    </w:pPr>
  </w:style>
  <w:style w:type="character" w:customStyle="1" w:styleId="FooterChar">
    <w:name w:val="Footer Char"/>
    <w:basedOn w:val="DefaultParagraphFont"/>
    <w:link w:val="Footer"/>
    <w:uiPriority w:val="99"/>
    <w:rsid w:val="00CA58DA"/>
  </w:style>
  <w:style w:type="character" w:styleId="PageNumber">
    <w:name w:val="page number"/>
    <w:basedOn w:val="DefaultParagraphFont"/>
    <w:uiPriority w:val="99"/>
    <w:semiHidden/>
    <w:unhideWhenUsed/>
    <w:rsid w:val="00CA58DA"/>
  </w:style>
  <w:style w:type="paragraph" w:styleId="BalloonText">
    <w:name w:val="Balloon Text"/>
    <w:basedOn w:val="Normal"/>
    <w:link w:val="BalloonTextChar"/>
    <w:uiPriority w:val="99"/>
    <w:semiHidden/>
    <w:unhideWhenUsed/>
    <w:rsid w:val="001D2A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2A43"/>
    <w:rPr>
      <w:rFonts w:ascii="Lucida Grande" w:hAnsi="Lucida Grande" w:cs="Lucida Grande"/>
      <w:sz w:val="18"/>
      <w:szCs w:val="18"/>
    </w:rPr>
  </w:style>
  <w:style w:type="paragraph" w:styleId="ListParagraph">
    <w:name w:val="List Paragraph"/>
    <w:basedOn w:val="Normal"/>
    <w:link w:val="ListParagraphChar"/>
    <w:uiPriority w:val="34"/>
    <w:qFormat/>
    <w:rsid w:val="001D2A43"/>
    <w:pPr>
      <w:ind w:left="720"/>
      <w:contextualSpacing/>
    </w:pPr>
  </w:style>
  <w:style w:type="character" w:styleId="CommentReference">
    <w:name w:val="annotation reference"/>
    <w:basedOn w:val="DefaultParagraphFont"/>
    <w:uiPriority w:val="99"/>
    <w:semiHidden/>
    <w:unhideWhenUsed/>
    <w:rsid w:val="007261F3"/>
    <w:rPr>
      <w:sz w:val="16"/>
      <w:szCs w:val="16"/>
    </w:rPr>
  </w:style>
  <w:style w:type="paragraph" w:styleId="CommentText">
    <w:name w:val="annotation text"/>
    <w:basedOn w:val="Normal"/>
    <w:link w:val="CommentTextChar"/>
    <w:uiPriority w:val="99"/>
    <w:semiHidden/>
    <w:unhideWhenUsed/>
    <w:rsid w:val="007261F3"/>
    <w:rPr>
      <w:sz w:val="20"/>
      <w:szCs w:val="20"/>
    </w:rPr>
  </w:style>
  <w:style w:type="character" w:customStyle="1" w:styleId="CommentTextChar">
    <w:name w:val="Comment Text Char"/>
    <w:basedOn w:val="DefaultParagraphFont"/>
    <w:link w:val="CommentText"/>
    <w:uiPriority w:val="99"/>
    <w:semiHidden/>
    <w:rsid w:val="007261F3"/>
    <w:rPr>
      <w:sz w:val="20"/>
      <w:szCs w:val="20"/>
    </w:rPr>
  </w:style>
  <w:style w:type="paragraph" w:styleId="CommentSubject">
    <w:name w:val="annotation subject"/>
    <w:basedOn w:val="CommentText"/>
    <w:next w:val="CommentText"/>
    <w:link w:val="CommentSubjectChar"/>
    <w:uiPriority w:val="99"/>
    <w:semiHidden/>
    <w:unhideWhenUsed/>
    <w:rsid w:val="007261F3"/>
    <w:rPr>
      <w:b/>
      <w:bCs/>
    </w:rPr>
  </w:style>
  <w:style w:type="character" w:customStyle="1" w:styleId="CommentSubjectChar">
    <w:name w:val="Comment Subject Char"/>
    <w:basedOn w:val="CommentTextChar"/>
    <w:link w:val="CommentSubject"/>
    <w:uiPriority w:val="99"/>
    <w:semiHidden/>
    <w:rsid w:val="007261F3"/>
    <w:rPr>
      <w:b/>
      <w:bCs/>
      <w:sz w:val="20"/>
      <w:szCs w:val="20"/>
    </w:rPr>
  </w:style>
  <w:style w:type="table" w:styleId="TableGrid">
    <w:name w:val="Table Grid"/>
    <w:basedOn w:val="TableNormal"/>
    <w:uiPriority w:val="59"/>
    <w:rsid w:val="00A32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E6CF6"/>
    <w:rPr>
      <w:sz w:val="20"/>
      <w:szCs w:val="20"/>
    </w:rPr>
  </w:style>
  <w:style w:type="character" w:customStyle="1" w:styleId="EndnoteTextChar">
    <w:name w:val="Endnote Text Char"/>
    <w:basedOn w:val="DefaultParagraphFont"/>
    <w:link w:val="EndnoteText"/>
    <w:uiPriority w:val="99"/>
    <w:semiHidden/>
    <w:rsid w:val="004E6CF6"/>
    <w:rPr>
      <w:sz w:val="20"/>
      <w:szCs w:val="20"/>
    </w:rPr>
  </w:style>
  <w:style w:type="character" w:styleId="EndnoteReference">
    <w:name w:val="endnote reference"/>
    <w:basedOn w:val="DefaultParagraphFont"/>
    <w:uiPriority w:val="99"/>
    <w:semiHidden/>
    <w:unhideWhenUsed/>
    <w:rsid w:val="004E6CF6"/>
    <w:rPr>
      <w:vertAlign w:val="superscript"/>
    </w:rPr>
  </w:style>
  <w:style w:type="paragraph" w:styleId="FootnoteText">
    <w:name w:val="footnote text"/>
    <w:basedOn w:val="Normal"/>
    <w:link w:val="FootnoteTextChar"/>
    <w:uiPriority w:val="99"/>
    <w:unhideWhenUsed/>
    <w:rsid w:val="004E6CF6"/>
    <w:rPr>
      <w:sz w:val="20"/>
      <w:szCs w:val="20"/>
    </w:rPr>
  </w:style>
  <w:style w:type="character" w:customStyle="1" w:styleId="FootnoteTextChar">
    <w:name w:val="Footnote Text Char"/>
    <w:basedOn w:val="DefaultParagraphFont"/>
    <w:link w:val="FootnoteText"/>
    <w:uiPriority w:val="99"/>
    <w:rsid w:val="004E6CF6"/>
    <w:rPr>
      <w:sz w:val="20"/>
      <w:szCs w:val="20"/>
    </w:rPr>
  </w:style>
  <w:style w:type="character" w:styleId="FootnoteReference">
    <w:name w:val="footnote reference"/>
    <w:basedOn w:val="DefaultParagraphFont"/>
    <w:uiPriority w:val="99"/>
    <w:unhideWhenUsed/>
    <w:rsid w:val="004E6CF6"/>
    <w:rPr>
      <w:vertAlign w:val="superscript"/>
    </w:rPr>
  </w:style>
  <w:style w:type="character" w:customStyle="1" w:styleId="apple-converted-space">
    <w:name w:val="apple-converted-space"/>
    <w:basedOn w:val="DefaultParagraphFont"/>
    <w:rsid w:val="00825B5F"/>
  </w:style>
  <w:style w:type="character" w:styleId="FollowedHyperlink">
    <w:name w:val="FollowedHyperlink"/>
    <w:basedOn w:val="DefaultParagraphFont"/>
    <w:uiPriority w:val="99"/>
    <w:semiHidden/>
    <w:unhideWhenUsed/>
    <w:rsid w:val="00825B5F"/>
    <w:rPr>
      <w:color w:val="800080" w:themeColor="followedHyperlink"/>
      <w:u w:val="single"/>
    </w:rPr>
  </w:style>
  <w:style w:type="paragraph" w:styleId="Header">
    <w:name w:val="header"/>
    <w:basedOn w:val="Normal"/>
    <w:link w:val="HeaderChar"/>
    <w:uiPriority w:val="99"/>
    <w:unhideWhenUsed/>
    <w:rsid w:val="0009364C"/>
    <w:pPr>
      <w:tabs>
        <w:tab w:val="center" w:pos="4320"/>
        <w:tab w:val="right" w:pos="8640"/>
      </w:tabs>
    </w:pPr>
  </w:style>
  <w:style w:type="character" w:customStyle="1" w:styleId="HeaderChar">
    <w:name w:val="Header Char"/>
    <w:basedOn w:val="DefaultParagraphFont"/>
    <w:link w:val="Header"/>
    <w:uiPriority w:val="99"/>
    <w:rsid w:val="0009364C"/>
  </w:style>
  <w:style w:type="paragraph" w:styleId="Revision">
    <w:name w:val="Revision"/>
    <w:hidden/>
    <w:uiPriority w:val="99"/>
    <w:semiHidden/>
    <w:rsid w:val="00F705D8"/>
  </w:style>
  <w:style w:type="character" w:customStyle="1" w:styleId="Heading2Char">
    <w:name w:val="Heading 2 Char"/>
    <w:basedOn w:val="DefaultParagraphFont"/>
    <w:link w:val="Heading2"/>
    <w:uiPriority w:val="9"/>
    <w:rsid w:val="00FF6483"/>
    <w:rPr>
      <w:rFonts w:asciiTheme="majorHAnsi" w:eastAsiaTheme="majorEastAsia" w:hAnsiTheme="majorHAnsi" w:cstheme="majorBidi"/>
      <w:b/>
      <w:bCs/>
      <w:color w:val="4F81BD" w:themeColor="accent1"/>
      <w:sz w:val="26"/>
      <w:szCs w:val="26"/>
    </w:rPr>
  </w:style>
  <w:style w:type="character" w:customStyle="1" w:styleId="ListParagraphChar">
    <w:name w:val="List Paragraph Char"/>
    <w:basedOn w:val="DefaultParagraphFont"/>
    <w:link w:val="ListParagraph"/>
    <w:uiPriority w:val="34"/>
    <w:locked/>
    <w:rsid w:val="00F02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211814">
      <w:bodyDiv w:val="1"/>
      <w:marLeft w:val="0"/>
      <w:marRight w:val="0"/>
      <w:marTop w:val="0"/>
      <w:marBottom w:val="0"/>
      <w:divBdr>
        <w:top w:val="none" w:sz="0" w:space="0" w:color="auto"/>
        <w:left w:val="none" w:sz="0" w:space="0" w:color="auto"/>
        <w:bottom w:val="none" w:sz="0" w:space="0" w:color="auto"/>
        <w:right w:val="none" w:sz="0" w:space="0" w:color="auto"/>
      </w:divBdr>
    </w:div>
    <w:div w:id="300160473">
      <w:bodyDiv w:val="1"/>
      <w:marLeft w:val="0"/>
      <w:marRight w:val="0"/>
      <w:marTop w:val="0"/>
      <w:marBottom w:val="0"/>
      <w:divBdr>
        <w:top w:val="none" w:sz="0" w:space="0" w:color="auto"/>
        <w:left w:val="none" w:sz="0" w:space="0" w:color="auto"/>
        <w:bottom w:val="none" w:sz="0" w:space="0" w:color="auto"/>
        <w:right w:val="none" w:sz="0" w:space="0" w:color="auto"/>
      </w:divBdr>
    </w:div>
    <w:div w:id="410007962">
      <w:bodyDiv w:val="1"/>
      <w:marLeft w:val="0"/>
      <w:marRight w:val="0"/>
      <w:marTop w:val="0"/>
      <w:marBottom w:val="0"/>
      <w:divBdr>
        <w:top w:val="none" w:sz="0" w:space="0" w:color="auto"/>
        <w:left w:val="none" w:sz="0" w:space="0" w:color="auto"/>
        <w:bottom w:val="none" w:sz="0" w:space="0" w:color="auto"/>
        <w:right w:val="none" w:sz="0" w:space="0" w:color="auto"/>
      </w:divBdr>
    </w:div>
    <w:div w:id="537015218">
      <w:bodyDiv w:val="1"/>
      <w:marLeft w:val="0"/>
      <w:marRight w:val="0"/>
      <w:marTop w:val="0"/>
      <w:marBottom w:val="0"/>
      <w:divBdr>
        <w:top w:val="none" w:sz="0" w:space="0" w:color="auto"/>
        <w:left w:val="none" w:sz="0" w:space="0" w:color="auto"/>
        <w:bottom w:val="none" w:sz="0" w:space="0" w:color="auto"/>
        <w:right w:val="none" w:sz="0" w:space="0" w:color="auto"/>
      </w:divBdr>
    </w:div>
    <w:div w:id="683213407">
      <w:bodyDiv w:val="1"/>
      <w:marLeft w:val="0"/>
      <w:marRight w:val="0"/>
      <w:marTop w:val="0"/>
      <w:marBottom w:val="0"/>
      <w:divBdr>
        <w:top w:val="none" w:sz="0" w:space="0" w:color="auto"/>
        <w:left w:val="none" w:sz="0" w:space="0" w:color="auto"/>
        <w:bottom w:val="none" w:sz="0" w:space="0" w:color="auto"/>
        <w:right w:val="none" w:sz="0" w:space="0" w:color="auto"/>
      </w:divBdr>
      <w:divsChild>
        <w:div w:id="1685135323">
          <w:marLeft w:val="547"/>
          <w:marRight w:val="0"/>
          <w:marTop w:val="115"/>
          <w:marBottom w:val="0"/>
          <w:divBdr>
            <w:top w:val="none" w:sz="0" w:space="0" w:color="auto"/>
            <w:left w:val="none" w:sz="0" w:space="0" w:color="auto"/>
            <w:bottom w:val="none" w:sz="0" w:space="0" w:color="auto"/>
            <w:right w:val="none" w:sz="0" w:space="0" w:color="auto"/>
          </w:divBdr>
        </w:div>
      </w:divsChild>
    </w:div>
    <w:div w:id="1017848475">
      <w:bodyDiv w:val="1"/>
      <w:marLeft w:val="0"/>
      <w:marRight w:val="0"/>
      <w:marTop w:val="0"/>
      <w:marBottom w:val="0"/>
      <w:divBdr>
        <w:top w:val="none" w:sz="0" w:space="0" w:color="auto"/>
        <w:left w:val="none" w:sz="0" w:space="0" w:color="auto"/>
        <w:bottom w:val="none" w:sz="0" w:space="0" w:color="auto"/>
        <w:right w:val="none" w:sz="0" w:space="0" w:color="auto"/>
      </w:divBdr>
      <w:divsChild>
        <w:div w:id="955529041">
          <w:marLeft w:val="547"/>
          <w:marRight w:val="0"/>
          <w:marTop w:val="115"/>
          <w:marBottom w:val="0"/>
          <w:divBdr>
            <w:top w:val="none" w:sz="0" w:space="0" w:color="auto"/>
            <w:left w:val="none" w:sz="0" w:space="0" w:color="auto"/>
            <w:bottom w:val="none" w:sz="0" w:space="0" w:color="auto"/>
            <w:right w:val="none" w:sz="0" w:space="0" w:color="auto"/>
          </w:divBdr>
        </w:div>
      </w:divsChild>
    </w:div>
    <w:div w:id="1218395886">
      <w:bodyDiv w:val="1"/>
      <w:marLeft w:val="0"/>
      <w:marRight w:val="0"/>
      <w:marTop w:val="0"/>
      <w:marBottom w:val="0"/>
      <w:divBdr>
        <w:top w:val="none" w:sz="0" w:space="0" w:color="auto"/>
        <w:left w:val="none" w:sz="0" w:space="0" w:color="auto"/>
        <w:bottom w:val="none" w:sz="0" w:space="0" w:color="auto"/>
        <w:right w:val="none" w:sz="0" w:space="0" w:color="auto"/>
      </w:divBdr>
    </w:div>
    <w:div w:id="1295675025">
      <w:bodyDiv w:val="1"/>
      <w:marLeft w:val="0"/>
      <w:marRight w:val="0"/>
      <w:marTop w:val="0"/>
      <w:marBottom w:val="0"/>
      <w:divBdr>
        <w:top w:val="none" w:sz="0" w:space="0" w:color="auto"/>
        <w:left w:val="none" w:sz="0" w:space="0" w:color="auto"/>
        <w:bottom w:val="none" w:sz="0" w:space="0" w:color="auto"/>
        <w:right w:val="none" w:sz="0" w:space="0" w:color="auto"/>
      </w:divBdr>
      <w:divsChild>
        <w:div w:id="1534883710">
          <w:marLeft w:val="547"/>
          <w:marRight w:val="0"/>
          <w:marTop w:val="115"/>
          <w:marBottom w:val="0"/>
          <w:divBdr>
            <w:top w:val="none" w:sz="0" w:space="0" w:color="auto"/>
            <w:left w:val="none" w:sz="0" w:space="0" w:color="auto"/>
            <w:bottom w:val="none" w:sz="0" w:space="0" w:color="auto"/>
            <w:right w:val="none" w:sz="0" w:space="0" w:color="auto"/>
          </w:divBdr>
        </w:div>
      </w:divsChild>
    </w:div>
    <w:div w:id="1689285845">
      <w:bodyDiv w:val="1"/>
      <w:marLeft w:val="0"/>
      <w:marRight w:val="0"/>
      <w:marTop w:val="0"/>
      <w:marBottom w:val="0"/>
      <w:divBdr>
        <w:top w:val="none" w:sz="0" w:space="0" w:color="auto"/>
        <w:left w:val="none" w:sz="0" w:space="0" w:color="auto"/>
        <w:bottom w:val="none" w:sz="0" w:space="0" w:color="auto"/>
        <w:right w:val="none" w:sz="0" w:space="0" w:color="auto"/>
      </w:divBdr>
      <w:divsChild>
        <w:div w:id="2021420132">
          <w:marLeft w:val="0"/>
          <w:marRight w:val="0"/>
          <w:marTop w:val="0"/>
          <w:marBottom w:val="0"/>
          <w:divBdr>
            <w:top w:val="none" w:sz="0" w:space="0" w:color="auto"/>
            <w:left w:val="none" w:sz="0" w:space="0" w:color="auto"/>
            <w:bottom w:val="none" w:sz="0" w:space="0" w:color="auto"/>
            <w:right w:val="none" w:sz="0" w:space="0" w:color="auto"/>
          </w:divBdr>
        </w:div>
      </w:divsChild>
    </w:div>
    <w:div w:id="1696342035">
      <w:bodyDiv w:val="1"/>
      <w:marLeft w:val="0"/>
      <w:marRight w:val="0"/>
      <w:marTop w:val="0"/>
      <w:marBottom w:val="0"/>
      <w:divBdr>
        <w:top w:val="none" w:sz="0" w:space="0" w:color="auto"/>
        <w:left w:val="none" w:sz="0" w:space="0" w:color="auto"/>
        <w:bottom w:val="none" w:sz="0" w:space="0" w:color="auto"/>
        <w:right w:val="none" w:sz="0" w:space="0" w:color="auto"/>
      </w:divBdr>
    </w:div>
    <w:div w:id="1726566686">
      <w:bodyDiv w:val="1"/>
      <w:marLeft w:val="0"/>
      <w:marRight w:val="0"/>
      <w:marTop w:val="0"/>
      <w:marBottom w:val="0"/>
      <w:divBdr>
        <w:top w:val="none" w:sz="0" w:space="0" w:color="auto"/>
        <w:left w:val="none" w:sz="0" w:space="0" w:color="auto"/>
        <w:bottom w:val="none" w:sz="0" w:space="0" w:color="auto"/>
        <w:right w:val="none" w:sz="0" w:space="0" w:color="auto"/>
      </w:divBdr>
      <w:divsChild>
        <w:div w:id="847523582">
          <w:marLeft w:val="547"/>
          <w:marRight w:val="0"/>
          <w:marTop w:val="115"/>
          <w:marBottom w:val="0"/>
          <w:divBdr>
            <w:top w:val="none" w:sz="0" w:space="0" w:color="auto"/>
            <w:left w:val="none" w:sz="0" w:space="0" w:color="auto"/>
            <w:bottom w:val="none" w:sz="0" w:space="0" w:color="auto"/>
            <w:right w:val="none" w:sz="0" w:space="0" w:color="auto"/>
          </w:divBdr>
        </w:div>
      </w:divsChild>
    </w:div>
    <w:div w:id="1899853313">
      <w:bodyDiv w:val="1"/>
      <w:marLeft w:val="0"/>
      <w:marRight w:val="0"/>
      <w:marTop w:val="0"/>
      <w:marBottom w:val="0"/>
      <w:divBdr>
        <w:top w:val="none" w:sz="0" w:space="0" w:color="auto"/>
        <w:left w:val="none" w:sz="0" w:space="0" w:color="auto"/>
        <w:bottom w:val="none" w:sz="0" w:space="0" w:color="auto"/>
        <w:right w:val="none" w:sz="0" w:space="0" w:color="auto"/>
      </w:divBdr>
    </w:div>
    <w:div w:id="2024627313">
      <w:bodyDiv w:val="1"/>
      <w:marLeft w:val="0"/>
      <w:marRight w:val="0"/>
      <w:marTop w:val="0"/>
      <w:marBottom w:val="0"/>
      <w:divBdr>
        <w:top w:val="none" w:sz="0" w:space="0" w:color="auto"/>
        <w:left w:val="none" w:sz="0" w:space="0" w:color="auto"/>
        <w:bottom w:val="none" w:sz="0" w:space="0" w:color="auto"/>
        <w:right w:val="none" w:sz="0" w:space="0" w:color="auto"/>
      </w:divBdr>
    </w:div>
    <w:div w:id="2120833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dp.org/content/undp/en/home/menu/publications.html" TargetMode="External"/><Relationship Id="rId21" Type="http://schemas.openxmlformats.org/officeDocument/2006/relationships/hyperlink" Target="https://undp.unteamworks.org/node/514054" TargetMode="External"/><Relationship Id="rId42" Type="http://schemas.openxmlformats.org/officeDocument/2006/relationships/hyperlink" Target="http://www.worldwewant2030.org/" TargetMode="External"/><Relationship Id="rId47" Type="http://schemas.openxmlformats.org/officeDocument/2006/relationships/hyperlink" Target="https://www.unteamworks.org/amr2015" TargetMode="External"/><Relationship Id="rId63" Type="http://schemas.openxmlformats.org/officeDocument/2006/relationships/hyperlink" Target="https://www.yammer.com/undp.org/"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ndp.unteamworks.org/node/521330" TargetMode="External"/><Relationship Id="rId29" Type="http://schemas.openxmlformats.org/officeDocument/2006/relationships/hyperlink" Target="https://www.riodialogues.org" TargetMode="External"/><Relationship Id="rId11" Type="http://schemas.openxmlformats.org/officeDocument/2006/relationships/hyperlink" Target="https://undp.unteamworks.org/node/521332" TargetMode="External"/><Relationship Id="rId24" Type="http://schemas.openxmlformats.org/officeDocument/2006/relationships/hyperlink" Target="https://undp.unteamworks.org/node/508979" TargetMode="External"/><Relationship Id="rId32" Type="http://schemas.openxmlformats.org/officeDocument/2006/relationships/hyperlink" Target="https://www.yammer.com/undp.org" TargetMode="External"/><Relationship Id="rId37" Type="http://schemas.openxmlformats.org/officeDocument/2006/relationships/hyperlink" Target="http://www.worldhumanitariansummit.org/" TargetMode="External"/><Relationship Id="rId40" Type="http://schemas.openxmlformats.org/officeDocument/2006/relationships/hyperlink" Target="https://www.worldhumanitariansummit.org/" TargetMode="External"/><Relationship Id="rId45" Type="http://schemas.openxmlformats.org/officeDocument/2006/relationships/hyperlink" Target="https://www.unteamworks.org/amr2015" TargetMode="External"/><Relationship Id="rId53" Type="http://schemas.openxmlformats.org/officeDocument/2006/relationships/hyperlink" Target="https://www.unteamworks.org/youth4peace" TargetMode="External"/><Relationship Id="rId58" Type="http://schemas.openxmlformats.org/officeDocument/2006/relationships/hyperlink" Target="https://www.worldhumanitariansummit.org/" TargetMode="External"/><Relationship Id="rId66" Type="http://schemas.openxmlformats.org/officeDocument/2006/relationships/hyperlink" Target="mailto:johannes.schunter@undp.org" TargetMode="External"/><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www.resilience-forum.org" TargetMode="External"/><Relationship Id="rId19" Type="http://schemas.openxmlformats.org/officeDocument/2006/relationships/hyperlink" Target="https://undp.unteamworks.org/node/504758" TargetMode="External"/><Relationship Id="rId14" Type="http://schemas.openxmlformats.org/officeDocument/2006/relationships/hyperlink" Target="https://undp.unteamworks.org/node/513506" TargetMode="External"/><Relationship Id="rId22" Type="http://schemas.openxmlformats.org/officeDocument/2006/relationships/hyperlink" Target="https://undp.unteamworks.org/node/517502" TargetMode="External"/><Relationship Id="rId27" Type="http://schemas.openxmlformats.org/officeDocument/2006/relationships/hyperlink" Target="https://undp.unteamworks.org/node/493576" TargetMode="External"/><Relationship Id="rId30" Type="http://schemas.openxmlformats.org/officeDocument/2006/relationships/hyperlink" Target="http://www.worldwewant2015.org/" TargetMode="External"/><Relationship Id="rId35" Type="http://schemas.openxmlformats.org/officeDocument/2006/relationships/hyperlink" Target="http://www.worldwewant2015.org/" TargetMode="External"/><Relationship Id="rId43" Type="http://schemas.openxmlformats.org/officeDocument/2006/relationships/image" Target="media/image4.gif"/><Relationship Id="rId48" Type="http://schemas.openxmlformats.org/officeDocument/2006/relationships/hyperlink" Target="https://www.unteamworks.org/csocd54" TargetMode="External"/><Relationship Id="rId56" Type="http://schemas.openxmlformats.org/officeDocument/2006/relationships/hyperlink" Target="https://www.unteamworks.org/ECOSOC-2016?utm_source=HomeBanner&amp;utm_medium=banner&amp;utm_campaign=ECOSOC-2016" TargetMode="External"/><Relationship Id="rId64" Type="http://schemas.openxmlformats.org/officeDocument/2006/relationships/hyperlink" Target="https://www.yammer.com/undp.org/" TargetMode="Externa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unteamworks.org/youth4peace" TargetMode="External"/><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undp.unteamworks.org/node/468689" TargetMode="External"/><Relationship Id="rId17" Type="http://schemas.openxmlformats.org/officeDocument/2006/relationships/hyperlink" Target="https://undp.unteamworks.org/node/521420" TargetMode="External"/><Relationship Id="rId25" Type="http://schemas.openxmlformats.org/officeDocument/2006/relationships/hyperlink" Target="https://intranet.undp.org/unit/bpps/DI/Lists/Knowledge%20Products%20Pipeline/AllItems.aspx" TargetMode="External"/><Relationship Id="rId33" Type="http://schemas.openxmlformats.org/officeDocument/2006/relationships/hyperlink" Target="https://intranet.undp.org/decision/ictboard/ICT%20Board%20meetings/UNDP%20Social%20Networking%20Capabilities.docx" TargetMode="External"/><Relationship Id="rId38" Type="http://schemas.openxmlformats.org/officeDocument/2006/relationships/hyperlink" Target="https://www.worldhumanitariansummit.org/" TargetMode="External"/><Relationship Id="rId46" Type="http://schemas.openxmlformats.org/officeDocument/2006/relationships/image" Target="media/image5.jpg"/><Relationship Id="rId59" Type="http://schemas.openxmlformats.org/officeDocument/2006/relationships/hyperlink" Target="https://www.habitat3.org/" TargetMode="External"/><Relationship Id="rId67" Type="http://schemas.openxmlformats.org/officeDocument/2006/relationships/hyperlink" Target="mailto:bernardo.cocco@undp.org" TargetMode="External"/><Relationship Id="rId20" Type="http://schemas.openxmlformats.org/officeDocument/2006/relationships/hyperlink" Target="https://undp.unteamworks.org/node/500632" TargetMode="External"/><Relationship Id="rId41" Type="http://schemas.openxmlformats.org/officeDocument/2006/relationships/image" Target="media/image3.jpg"/><Relationship Id="rId54" Type="http://schemas.openxmlformats.org/officeDocument/2006/relationships/image" Target="media/image8.gif"/><Relationship Id="rId62" Type="http://schemas.openxmlformats.org/officeDocument/2006/relationships/hyperlink" Target="https://www.yammer.com/undp.org/" TargetMode="External"/><Relationship Id="rId70" Type="http://schemas.openxmlformats.org/officeDocument/2006/relationships/fontTable" Target="fontTable.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ndp.unteamworks.org/node/508974" TargetMode="External"/><Relationship Id="rId23" Type="http://schemas.openxmlformats.org/officeDocument/2006/relationships/hyperlink" Target="https://undp.unteamworks.org/node/521389" TargetMode="External"/><Relationship Id="rId28" Type="http://schemas.openxmlformats.org/officeDocument/2006/relationships/hyperlink" Target="http://www.unteamworks.org/hivhealth2021" TargetMode="External"/><Relationship Id="rId36" Type="http://schemas.openxmlformats.org/officeDocument/2006/relationships/hyperlink" Target="http://www.worlwewant2015.org" TargetMode="External"/><Relationship Id="rId49" Type="http://schemas.openxmlformats.org/officeDocument/2006/relationships/image" Target="media/image6.jpg"/><Relationship Id="rId57" Type="http://schemas.openxmlformats.org/officeDocument/2006/relationships/hyperlink" Target="https://www.unteamworks.org/DRR-CCAFramework" TargetMode="External"/><Relationship Id="rId10" Type="http://schemas.openxmlformats.org/officeDocument/2006/relationships/hyperlink" Target="https://undp.unteamworks.org/node/521427" TargetMode="External"/><Relationship Id="rId31" Type="http://schemas.openxmlformats.org/officeDocument/2006/relationships/hyperlink" Target="http://www.worlwewant2015.org" TargetMode="External"/><Relationship Id="rId44" Type="http://schemas.openxmlformats.org/officeDocument/2006/relationships/hyperlink" Target="https://www.habitat3.org" TargetMode="External"/><Relationship Id="rId52" Type="http://schemas.openxmlformats.org/officeDocument/2006/relationships/image" Target="media/image7.jpg"/><Relationship Id="rId60" Type="http://schemas.openxmlformats.org/officeDocument/2006/relationships/hyperlink" Target="http://www.undp4urban.org" TargetMode="External"/><Relationship Id="rId65" Type="http://schemas.openxmlformats.org/officeDocument/2006/relationships/hyperlink" Target="https://intranet.undp.org/unit/rbap/SitePages/TalentMap.aspx" TargetMode="Externa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undp.unteamworks.org/node/489985" TargetMode="External"/><Relationship Id="rId13" Type="http://schemas.openxmlformats.org/officeDocument/2006/relationships/hyperlink" Target="https://undp.unteamworks.org/node/472772" TargetMode="External"/><Relationship Id="rId18" Type="http://schemas.openxmlformats.org/officeDocument/2006/relationships/hyperlink" Target="https://undp.unteamworks.org/node/521425" TargetMode="External"/><Relationship Id="rId39" Type="http://schemas.openxmlformats.org/officeDocument/2006/relationships/image" Target="media/image2.jpg"/><Relationship Id="rId34" Type="http://schemas.openxmlformats.org/officeDocument/2006/relationships/hyperlink" Target="https://www.riodialogues.org" TargetMode="External"/><Relationship Id="rId50" Type="http://schemas.openxmlformats.org/officeDocument/2006/relationships/hyperlink" Target="https://www.unteamworks.org/csocd54" TargetMode="External"/><Relationship Id="rId55" Type="http://schemas.openxmlformats.org/officeDocument/2006/relationships/hyperlink" Target="http://www.resilience-forum.org" TargetMode="External"/><Relationship Id="rId76" Type="http://schemas.openxmlformats.org/officeDocument/2006/relationships/customXml" Target="../customXml/item6.xml"/><Relationship Id="rId7" Type="http://schemas.openxmlformats.org/officeDocument/2006/relationships/endnotes" Target="endnotes.xml"/><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2016-11-16T16:00:00+00:00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Knowledge Management</TermName>
          <TermId xmlns="http://schemas.microsoft.com/office/infopath/2007/PartnerControls">5610ac28-a19e-427f-9994-494bf371b148</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1405</Value>
      <Value>304</Value>
      <Value>1</Value>
      <Value>763</Value>
    </TaxCatchAll>
    <c4e2ab2cc9354bbf9064eeb465a566ea xmlns="1ed4137b-41b2-488b-8250-6d369ec27664">
      <Terms xmlns="http://schemas.microsoft.com/office/infopath/2007/PartnerControls"/>
    </c4e2ab2cc9354bbf9064eeb465a566ea>
    <UndpProjectNo xmlns="1ed4137b-41b2-488b-8250-6d369ec27664">00083127</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H21</TermName>
          <TermId xmlns="http://schemas.microsoft.com/office/infopath/2007/PartnerControls">1ea4fd8a-674a-4fce-bb82-54f9a5bb4fc0</TermId>
        </TermInfo>
      </Terms>
    </gc6531b704974d528487414686b72f6f>
    <_dlc_DocId xmlns="f1161f5b-24a3-4c2d-bc81-44cb9325e8ee">ATLASPDC-4-56107</_dlc_DocId>
    <_dlc_DocIdUrl xmlns="f1161f5b-24a3-4c2d-bc81-44cb9325e8ee">
      <Url>https://info.undp.org/docs/pdc/_layouts/DocIdRedir.aspx?ID=ATLASPDC-4-56107</Url>
      <Description>ATLASPDC-4-56107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8BD7688A-7597-4F18-94D9-F30043E8ABB1}"/>
</file>

<file path=customXml/itemProps2.xml><?xml version="1.0" encoding="utf-8"?>
<ds:datastoreItem xmlns:ds="http://schemas.openxmlformats.org/officeDocument/2006/customXml" ds:itemID="{A6385059-2CDD-47F7-B5C9-2AC63A8B621A}"/>
</file>

<file path=customXml/itemProps3.xml><?xml version="1.0" encoding="utf-8"?>
<ds:datastoreItem xmlns:ds="http://schemas.openxmlformats.org/officeDocument/2006/customXml" ds:itemID="{60B9F69B-DC93-40BB-9905-9F22B65B0A5B}"/>
</file>

<file path=customXml/itemProps4.xml><?xml version="1.0" encoding="utf-8"?>
<ds:datastoreItem xmlns:ds="http://schemas.openxmlformats.org/officeDocument/2006/customXml" ds:itemID="{D8AA4669-DC38-4EEB-90FF-8DE5422B7943}"/>
</file>

<file path=customXml/itemProps5.xml><?xml version="1.0" encoding="utf-8"?>
<ds:datastoreItem xmlns:ds="http://schemas.openxmlformats.org/officeDocument/2006/customXml" ds:itemID="{FD252FC8-8860-43F0-B060-54036DE8F65B}"/>
</file>

<file path=customXml/itemProps6.xml><?xml version="1.0" encoding="utf-8"?>
<ds:datastoreItem xmlns:ds="http://schemas.openxmlformats.org/officeDocument/2006/customXml" ds:itemID="{E2E649F8-182C-44BF-A94E-F3CED07AB987}"/>
</file>

<file path=docProps/app.xml><?xml version="1.0" encoding="utf-8"?>
<Properties xmlns="http://schemas.openxmlformats.org/officeDocument/2006/extended-properties" xmlns:vt="http://schemas.openxmlformats.org/officeDocument/2006/docPropsVTypes">
  <Template>Normal</Template>
  <TotalTime>9</TotalTime>
  <Pages>14</Pages>
  <Words>5462</Words>
  <Characters>31138</Characters>
  <Application>Microsoft Office Word</Application>
  <DocSecurity>0</DocSecurity>
  <Lines>259</Lines>
  <Paragraphs>73</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36527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 Global KM Project Progress Report 2015 - 9 May 2016</dc:title>
  <dc:subject/>
  <dc:creator>Johannes Schunter</dc:creator>
  <cp:lastModifiedBy>Johannes Schunter</cp:lastModifiedBy>
  <cp:revision>7</cp:revision>
  <cp:lastPrinted>2016-04-14T16:10:00Z</cp:lastPrinted>
  <dcterms:created xsi:type="dcterms:W3CDTF">2016-05-09T21:48:00Z</dcterms:created>
  <dcterms:modified xsi:type="dcterms:W3CDTF">2016-08-17T20:51:00Z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1405;#H21|1ea4fd8a-674a-4fce-bb82-54f9a5bb4fc0</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304;#Knowledge Management|5610ac28-a19e-427f-9994-494bf371b148</vt:lpwstr>
  </property>
  <property fmtid="{D5CDD505-2E9C-101B-9397-08002B2CF9AE}" pid="13" name="_dlc_DocIdItemGuid">
    <vt:lpwstr>c5680434-d308-4774-8cde-af07482f1ab2</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